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1" w:firstLine="0"/>
        <w:jc w:val="center"/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RELATÓRIO DE CARACTERIZAÇÃO DO EMPREENDIMENTO</w:t>
      </w:r>
    </w:p>
    <w:p w:rsidR="00000000" w:rsidDel="00000000" w:rsidP="00000000" w:rsidRDefault="00000000" w:rsidRPr="00000000" w14:paraId="00000002">
      <w:pPr>
        <w:pageBreakBefore w:val="0"/>
        <w:tabs>
          <w:tab w:val="left" w:pos="0"/>
        </w:tabs>
        <w:spacing w:after="120" w:before="120" w:line="240" w:lineRule="auto"/>
        <w:ind w:right="-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60" w:before="12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 É expressamente proibido qualquer tipo de intervenção em Área de Preservação Permanente.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20" w:before="24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Desmembramento pressupõe o aproveitamento do sistema viário existente, desde que não   implique na abertura de novas vias e logradouros públicos, nem no prolongamento, modificação ou ampliação dos já 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20" w:before="24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Possuir Laudo do Instituto de Defesa Agropecuária e Florestal do Espírito Santo – IDAF, indicando as áreas passíveis de ocupação.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20" w:before="24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Atender integralmente às exigências da Lei Federal n° 6.766/1979 e Lei Estadual n° 7.943/2004, quando esta se aplicar.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360" w:before="1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Deverá ser observada rigorosamente a formatação deste formulário, não sendo permitida qualquer </w:t>
      </w:r>
      <w:r w:rsidDel="00000000" w:rsidR="00000000" w:rsidRPr="00000000">
        <w:rPr>
          <w:b w:val="1"/>
          <w:vertAlign w:val="baseline"/>
          <w:rtl w:val="0"/>
        </w:rPr>
        <w:t xml:space="preserve">inclusão, exclusão ou alteração de campos, sob pena de não aceitação do documento.</w:t>
      </w:r>
      <w:r w:rsidDel="00000000" w:rsidR="00000000" w:rsidRPr="00000000">
        <w:rPr>
          <w:vertAlign w:val="baseline"/>
          <w:rtl w:val="0"/>
        </w:rPr>
        <w:t xml:space="preserve"> </w:t>
      </w:r>
    </w:p>
    <w:tbl>
      <w:tblPr>
        <w:tblStyle w:val="Table1"/>
        <w:tblW w:w="958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9"/>
        <w:tblGridChange w:id="0">
          <w:tblGrid>
            <w:gridCol w:w="958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01.</w:t>
            </w: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INFORMAÇÕES SOBRE 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Atividade de enquadramento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Parcelamento de solo para fins urbanos exclusivamente sob a forma de desmembramento. Não inclui Loteamento.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útil: ____________________ 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      (Todos estão sujeitos ao licenciamento simplificado)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Fase do empreendimento: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Planejamento. Previsão de início do desmembramento: 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Em execução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Previsão de conclusão: _________________________________________</w:t>
            </w:r>
          </w:p>
        </w:tc>
      </w:tr>
      <w:tr>
        <w:trPr>
          <w:cantSplit w:val="0"/>
          <w:trHeight w:val="12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Haverá movimentação de terra (corte, aterro, terraplanagem) na área do empreendimento?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541972</wp:posOffset>
                      </wp:positionH>
                      <wp:positionV relativeFrom="paragraph">
                        <wp:posOffset>285750</wp:posOffset>
                      </wp:positionV>
                      <wp:extent cx="200978" cy="1905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96650" y="3863950"/>
                                <a:ext cx="391800" cy="1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541972</wp:posOffset>
                      </wp:positionH>
                      <wp:positionV relativeFrom="paragraph">
                        <wp:posOffset>285750</wp:posOffset>
                      </wp:positionV>
                      <wp:extent cx="200978" cy="1905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978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            Preencher RCE de terraplanagem.                      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1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10.0" w:type="dxa"/>
        <w:jc w:val="center"/>
        <w:tblLayout w:type="fixed"/>
        <w:tblLook w:val="0000"/>
      </w:tblPr>
      <w:tblGrid>
        <w:gridCol w:w="9610"/>
        <w:tblGridChange w:id="0">
          <w:tblGrid>
            <w:gridCol w:w="9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02. </w:t>
            </w: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COORDENADAS UTM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Coordenadas dos Vértices da Poligonal da área licenciada (mínimo de 04 pontos).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909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909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909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909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909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909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23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OBS: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 Datum utilizado deverá ser 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WGS84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 coordenadas em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03. </w:t>
            </w: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CARACTERÍSTICAS DA ÁREA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Localização de acordo com zoneamento municipal: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Zona Urbana          </w:t>
            </w: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Zona Rural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Inserida em área: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)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Industrial                 </w:t>
            </w:r>
            <w:r w:rsidDel="00000000" w:rsidR="00000000" w:rsidRPr="00000000">
              <w:rPr>
                <w:rtl w:val="0"/>
              </w:rPr>
              <w:t xml:space="preserve">( )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Residencial                 </w:t>
            </w:r>
            <w:r w:rsidDel="00000000" w:rsidR="00000000" w:rsidRPr="00000000">
              <w:rPr>
                <w:rtl w:val="0"/>
              </w:rPr>
              <w:t xml:space="preserve">( )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Comercial                </w:t>
            </w:r>
            <w:r w:rsidDel="00000000" w:rsidR="00000000" w:rsidRPr="00000000">
              <w:rPr>
                <w:rtl w:val="0"/>
              </w:rPr>
              <w:t xml:space="preserve">( )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Mista   </w:t>
              <w:br w:type="textWrapping"/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Outra. Especificar: 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Há residência(s) de terceiros no entorno (raio de 100m) do empreendimento? </w:t>
              <w:tab/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             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Descrever o tipo de vegetação no entorno da atividade (pastagens, fragmentos de mata/floresta, plantações, etc)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709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Não possui.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Haverá supressão de vegetação florestal nativa?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Sim.    Nº da autorização expedida pelo IDAF: ____________________________________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  <w:tab w:val="left" w:pos="6590"/>
                <w:tab w:val="left" w:pos="7310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área está inserida em Unidade de Conservação (UC) ou em sua zona de amortecimento?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Sim.      Nome da unidade de conservação:______________________________________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ab/>
              <w:t xml:space="preserve">              Distância da UC (km): ________________________________________________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Informar o nome e a distância do Corpo Hídrico mais próximo da área da atividade 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tabs>
                <w:tab w:val="left" w:pos="0"/>
              </w:tabs>
              <w:spacing w:after="120" w:before="120" w:line="240" w:lineRule="auto"/>
              <w:ind w:right="-1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empreendimento ocupa Área de Preservação Permanente (APP), assim definida pela Lei Federal 12.651/12?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tabs>
                <w:tab w:val="left" w:pos="0"/>
              </w:tabs>
              <w:spacing w:after="120" w:before="120" w:line="240" w:lineRule="auto"/>
              <w:ind w:right="-1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OBS: Deve-se considerar toda e qualquer estrutura e unidade, mesmo que de apoio, como área do empreendimento, observando especialmente a localização de topos de morros, rios, córregos, riachos, nascentes, lagoas, reservatórios, praias e estuários.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Sim.  Tipo de APP: _________________________________________________________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72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Tamanho da área intervinda em APP: ____________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___________ (m²).  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Não.</w:t>
              <w:br w:type="textWrapping"/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67"/>
                <w:tab w:val="left" w:pos="935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 A área da atividade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deve corresponder a Área de Preservação Permanente (APP),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excet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somente os casos de interesse social e Utilidade pública previstos na Lei Federal nº 12.6541/12 (artigo 3º, incisos VIII e IX), devidamente comprovados, situação em que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deverá ser formulada consulta a </w:t>
            </w:r>
            <w:r w:rsidDel="00000000" w:rsidR="00000000" w:rsidRPr="00000000">
              <w:rPr>
                <w:b w:val="1"/>
                <w:rtl w:val="0"/>
              </w:rPr>
              <w:t xml:space="preserve">SEMAMA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acompanhada de Documentação que comprove a inexistência de alternativa locacional para o desenvolvimento da atividade pleiteada e proposta de Medidas Ecológicas, de caráter mitigador e compensatório, contemplando soluções tecnicamente reconhecidas para mitigação dos impactos.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Quando localizado em áreas a montante de captação de água a construção deve garantir a preservação da citada captação.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Há patrimônio histórico na área útil?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Sim. Nº do documento com a anuência do IPHAN:_________________________________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120" w:before="120" w:line="240" w:lineRule="auto"/>
        <w:ind w:left="0" w:right="-1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04. </w:t>
            </w: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total a ser desmembrada: ________________________________ 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Quantidade de lotes desmembrados ao final da atividade: ______________________________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Tamanhos dos lotes:________________________m²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Existe na gleba, ou em parte dela, terrenos alagadiços e sujeitos à inundações?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Sim. Para solução do problema será realizada a: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Execução de drenagem.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Outra solução. Especificar: 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 gleba, ou parte dela, apresenta DECLIVIDADE igual ou superior a 30% (trinta por cento)?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Sim. A declividade máxima é:____________%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highlight w:val="red"/>
                <w:u w:val="none"/>
                <w:vertAlign w:val="baseline"/>
                <w:rtl w:val="0"/>
              </w:rPr>
              <w:t xml:space="preserve">Diretrizes e exigências específicas definidas pela Prefeitura Municipal para ocupação em áreas de grande declividade. ( Não tem).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Especificar ___________________________________________________________________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gleba, ou parte dela, situa-se em faixa de domínio do </w:t>
            </w:r>
            <w:r w:rsidDel="00000000" w:rsidR="00000000" w:rsidRPr="00000000">
              <w:rPr>
                <w:rtl w:val="0"/>
              </w:rPr>
              <w:t xml:space="preserve">Estado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Sim. </w:t>
            </w:r>
            <w:r w:rsidDel="00000000" w:rsidR="00000000" w:rsidRPr="00000000">
              <w:rPr>
                <w:rtl w:val="0"/>
              </w:rPr>
              <w:t xml:space="preserve">Cópia do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fício com a anuência</w:t>
            </w:r>
            <w:r w:rsidDel="00000000" w:rsidR="00000000" w:rsidRPr="00000000">
              <w:rPr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ER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_____________________________________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Sistema de drenagem pluvial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Escoamento superficial.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Rede coletora.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Outros. Especificar: ________________________________________________________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spacing w:after="120" w:before="120" w:line="240" w:lineRule="auto"/>
        <w:ind w:right="-1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05 </w:t>
            </w: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ROTEIRO DE ACESSO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spacing w:after="120" w:before="120" w:line="240" w:lineRule="auto"/>
              <w:ind w:right="-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Informar as principais vias de acesso e pontos de referência: _____________________________________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120" w:before="120" w:line="240" w:lineRule="auto"/>
              <w:ind w:right="-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120" w:before="120" w:line="240" w:lineRule="auto"/>
              <w:ind w:right="-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___________________________________________________________________________</w:t>
            </w:r>
            <w:r w:rsidDel="00000000" w:rsidR="00000000" w:rsidRPr="00000000">
              <w:rPr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120" w:before="120" w:line="240" w:lineRule="auto"/>
              <w:ind w:right="-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spacing w:after="120" w:before="120" w:line="240" w:lineRule="auto"/>
        <w:ind w:right="-1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06.</w:t>
            </w: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LOCALIZAÇÃO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spacing w:after="120" w:before="120" w:line="240" w:lineRule="auto"/>
              <w:ind w:right="-1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Apresentar foto aérea do empreendimento, indicando em um raio de 100 (cem) metros a situação de ocupação da área (habitação, serviço público, arruamento, atividades produtivas locais e outros) e recursos hídricos e florestais.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4"/>
              </w:tabs>
              <w:spacing w:after="120" w:before="120" w:line="240" w:lineRule="auto"/>
              <w:ind w:left="0" w:right="-1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spacing w:after="120" w:before="120" w:line="240" w:lineRule="auto"/>
        <w:ind w:right="-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120" w:before="120" w:line="240" w:lineRule="auto"/>
        <w:ind w:right="-1"/>
        <w:jc w:val="center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07.</w:t>
      </w:r>
      <w:r w:rsidDel="00000000" w:rsidR="00000000" w:rsidRPr="00000000">
        <w:rPr>
          <w:b w:val="1"/>
          <w:vertAlign w:val="baseline"/>
          <w:rtl w:val="0"/>
        </w:rPr>
        <w:t xml:space="preserve">ANEXO (Informações Complementares)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120" w:before="120" w:line="240" w:lineRule="auto"/>
        <w:ind w:right="-1"/>
        <w:jc w:val="both"/>
        <w:rPr/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120" w:before="120" w:line="240" w:lineRule="auto"/>
        <w:ind w:right="-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34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pos="318"/>
              </w:tabs>
              <w:spacing w:after="120" w:before="60" w:lineRule="auto"/>
              <w:jc w:val="both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08.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DECLARAÇÃO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240" w:line="240" w:lineRule="auto"/>
        <w:jc w:val="both"/>
        <w:rPr/>
      </w:pPr>
      <w:r w:rsidDel="00000000" w:rsidR="00000000" w:rsidRPr="00000000">
        <w:rPr>
          <w:rtl w:val="0"/>
        </w:rPr>
        <w:t xml:space="preserve"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000000" w:rsidDel="00000000" w:rsidP="00000000" w:rsidRDefault="00000000" w:rsidRPr="00000000" w14:paraId="00000063">
      <w:pPr>
        <w:pageBreakBefore w:val="0"/>
        <w:spacing w:after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Reafirmamos ciência de que é vedada a execução da atividade com intervenção, de qualquer natureza ou porte, em Área de Preservação Permanente, inclusive para as unidades de apoio à atividade, estando os infratores sujeitos à multa, além de embargo das obras, sem prejuízo da obrigação de reparação de danos por meio de desfazimento das intervençõ</w:t>
      </w:r>
      <w:r w:rsidDel="00000000" w:rsidR="00000000" w:rsidRPr="00000000">
        <w:rPr>
          <w:rFonts w:ascii="Arial" w:cs="Arial" w:eastAsia="Arial" w:hAnsi="Arial"/>
          <w:rtl w:val="0"/>
        </w:rPr>
        <w:t xml:space="preserve">es e recuperação das áreas intervindas.</w:t>
      </w:r>
    </w:p>
    <w:p w:rsidR="00000000" w:rsidDel="00000000" w:rsidP="00000000" w:rsidRDefault="00000000" w:rsidRPr="00000000" w14:paraId="00000064">
      <w:pPr>
        <w:pageBreakBefore w:val="0"/>
        <w:spacing w:after="120" w:before="120" w:line="240" w:lineRule="auto"/>
        <w:ind w:right="-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after="120" w:before="120" w:line="24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Data:     /      / </w:t>
      </w:r>
    </w:p>
    <w:p w:rsidR="00000000" w:rsidDel="00000000" w:rsidP="00000000" w:rsidRDefault="00000000" w:rsidRPr="00000000" w14:paraId="00000067">
      <w:pPr>
        <w:pageBreakBefore w:val="0"/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 __________________________                                                                                                            Responsável técnico                                                                                        Representante Legal</w:t>
      </w:r>
    </w:p>
    <w:p w:rsidR="00000000" w:rsidDel="00000000" w:rsidP="00000000" w:rsidRDefault="00000000" w:rsidRPr="00000000" w14:paraId="00000069">
      <w:pPr>
        <w:pageBreakBefore w:val="0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120" w:before="120" w:line="240" w:lineRule="auto"/>
        <w:ind w:right="-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120" w:before="120" w:line="240" w:lineRule="auto"/>
        <w:ind w:right="-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360" w:lineRule="auto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ATENÇÃO: Todas </w:t>
      </w:r>
      <w:r w:rsidDel="00000000" w:rsidR="00000000" w:rsidRPr="00000000">
        <w:rPr>
          <w:b w:val="1"/>
          <w:rtl w:val="0"/>
        </w:rPr>
        <w:t xml:space="preserve">as </w:t>
      </w:r>
      <w:r w:rsidDel="00000000" w:rsidR="00000000" w:rsidRPr="00000000">
        <w:rPr>
          <w:b w:val="1"/>
          <w:vertAlign w:val="baseline"/>
          <w:rtl w:val="0"/>
        </w:rPr>
        <w:t xml:space="preserve"> páginas deste documento deverão ser assinadas/rubricadas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93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color="000000" w:space="1" w:sz="4" w:val="single"/>
      </w:pBdr>
      <w:spacing w:after="0" w:line="240" w:lineRule="auto"/>
      <w:ind w:hanging="567"/>
      <w:jc w:val="center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tl w:val="0"/>
      </w:rPr>
      <w:t xml:space="preserve">  Rua Paschoal Marques N° 120 – Centro – CEP 29620-000 – Itarana/ES – Tel.: (27) 3720-1666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ageBreakBefore w:val="0"/>
      <w:jc w:val="right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highlight w:val="white"/>
        <w:rtl w:val="0"/>
      </w:rPr>
      <w:t xml:space="preserve">                           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ageBreakBefore w:val="0"/>
      <w:widowControl w:val="0"/>
      <w:spacing w:after="0" w:line="276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ageBreakBefore w:val="0"/>
      <w:tabs>
        <w:tab w:val="center" w:pos="4419"/>
        <w:tab w:val="right" w:pos="8838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2220000" cy="14400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0000" cy="14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ageBreakBefore w:val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XyBK5+yxLDBAg+arQ91GB9BhJQ==">AMUW2mXHwg9UvwACxAG9GkVgsTTVtzvTsoqrQrsT6GnR5Qv7CZht/Zgt045eAJHBHL3c3EwU0+QqqOrM80CiAHPB/6Qiftkf9NmFPBQ81De/EdeqCO3gvnflfQHokIawMO11qcWZWWuon2zmwGDv6WOG1d6MqjEGw1hUi62Bh8bPBAYH1q5AGPvxX0vRWks3HLlhMi3dFt8gvrfMBe+t5NdzC5MqylBL4g==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2016-12-27T17:15:00Z</dcterms:created>
  <dc:creator>eandrade</dc:creator>
</cp:coreProperties>
</file>