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4A819" w14:textId="77777777" w:rsidR="001C5D3B" w:rsidRDefault="001C5D3B" w:rsidP="001C4A20">
      <w:pPr>
        <w:spacing w:line="360" w:lineRule="auto"/>
        <w:contextualSpacing/>
        <w:jc w:val="center"/>
        <w:rPr>
          <w:rFonts w:ascii="Arial" w:hAnsi="Arial" w:cs="Arial"/>
          <w:b/>
          <w:sz w:val="24"/>
          <w:szCs w:val="24"/>
        </w:rPr>
      </w:pPr>
    </w:p>
    <w:p w14:paraId="5C31B4ED" w14:textId="77777777" w:rsidR="001C5D3B" w:rsidRDefault="001C5D3B" w:rsidP="001C4A20">
      <w:pPr>
        <w:spacing w:line="360" w:lineRule="auto"/>
        <w:contextualSpacing/>
        <w:jc w:val="center"/>
        <w:rPr>
          <w:rFonts w:ascii="Arial" w:hAnsi="Arial" w:cs="Arial"/>
          <w:b/>
          <w:sz w:val="24"/>
          <w:szCs w:val="24"/>
        </w:rPr>
      </w:pPr>
    </w:p>
    <w:p w14:paraId="79F6CCDF" w14:textId="77777777" w:rsidR="001C5D3B" w:rsidRDefault="001C5D3B" w:rsidP="001C4A20">
      <w:pPr>
        <w:spacing w:line="360" w:lineRule="auto"/>
        <w:contextualSpacing/>
        <w:jc w:val="center"/>
        <w:rPr>
          <w:rFonts w:ascii="Arial" w:hAnsi="Arial" w:cs="Arial"/>
          <w:b/>
          <w:sz w:val="24"/>
          <w:szCs w:val="24"/>
        </w:rPr>
      </w:pPr>
    </w:p>
    <w:p w14:paraId="0C1E92FB" w14:textId="77777777" w:rsidR="001C5D3B" w:rsidRDefault="001C5D3B" w:rsidP="001C4A20">
      <w:pPr>
        <w:spacing w:line="360" w:lineRule="auto"/>
        <w:contextualSpacing/>
        <w:jc w:val="center"/>
        <w:rPr>
          <w:rFonts w:ascii="Arial" w:hAnsi="Arial" w:cs="Arial"/>
          <w:b/>
          <w:sz w:val="24"/>
          <w:szCs w:val="24"/>
        </w:rPr>
      </w:pPr>
    </w:p>
    <w:p w14:paraId="0BF9665A" w14:textId="77777777" w:rsidR="001C5D3B" w:rsidRDefault="001C5D3B" w:rsidP="001C4A20">
      <w:pPr>
        <w:spacing w:line="360" w:lineRule="auto"/>
        <w:contextualSpacing/>
        <w:jc w:val="center"/>
        <w:rPr>
          <w:rFonts w:ascii="Arial" w:hAnsi="Arial" w:cs="Arial"/>
          <w:b/>
          <w:sz w:val="24"/>
          <w:szCs w:val="24"/>
        </w:rPr>
      </w:pPr>
    </w:p>
    <w:p w14:paraId="79D842E3" w14:textId="77777777" w:rsidR="001C5D3B" w:rsidRDefault="001C5D3B" w:rsidP="001C4A20">
      <w:pPr>
        <w:spacing w:line="360" w:lineRule="auto"/>
        <w:contextualSpacing/>
        <w:jc w:val="center"/>
        <w:rPr>
          <w:rFonts w:ascii="Arial" w:hAnsi="Arial" w:cs="Arial"/>
          <w:b/>
          <w:sz w:val="24"/>
          <w:szCs w:val="24"/>
        </w:rPr>
      </w:pPr>
    </w:p>
    <w:p w14:paraId="788B0781" w14:textId="77777777" w:rsidR="001C5D3B" w:rsidRDefault="001C5D3B" w:rsidP="001C5D3B">
      <w:pPr>
        <w:spacing w:line="360" w:lineRule="auto"/>
        <w:contextualSpacing/>
        <w:rPr>
          <w:rFonts w:ascii="Arial" w:hAnsi="Arial" w:cs="Arial"/>
          <w:b/>
          <w:sz w:val="24"/>
          <w:szCs w:val="24"/>
        </w:rPr>
      </w:pPr>
    </w:p>
    <w:p w14:paraId="08ABE89C" w14:textId="77777777" w:rsidR="001C5D3B" w:rsidRDefault="001C5D3B" w:rsidP="001C5D3B">
      <w:pPr>
        <w:spacing w:line="360" w:lineRule="auto"/>
        <w:contextualSpacing/>
        <w:rPr>
          <w:rFonts w:ascii="Arial" w:hAnsi="Arial" w:cs="Arial"/>
          <w:b/>
          <w:sz w:val="24"/>
          <w:szCs w:val="24"/>
        </w:rPr>
      </w:pPr>
    </w:p>
    <w:p w14:paraId="46076F2E" w14:textId="77777777" w:rsidR="001C5D3B" w:rsidRDefault="001C5D3B" w:rsidP="001C4A20">
      <w:pPr>
        <w:spacing w:line="360" w:lineRule="auto"/>
        <w:contextualSpacing/>
        <w:jc w:val="center"/>
        <w:rPr>
          <w:rFonts w:ascii="Arial" w:hAnsi="Arial" w:cs="Arial"/>
          <w:b/>
          <w:sz w:val="24"/>
          <w:szCs w:val="24"/>
        </w:rPr>
      </w:pPr>
    </w:p>
    <w:p w14:paraId="26410EA1" w14:textId="77777777" w:rsidR="001C5D3B" w:rsidRDefault="001C5D3B" w:rsidP="001C4A20">
      <w:pPr>
        <w:spacing w:line="360" w:lineRule="auto"/>
        <w:contextualSpacing/>
        <w:jc w:val="center"/>
        <w:rPr>
          <w:rFonts w:ascii="Arial" w:hAnsi="Arial" w:cs="Arial"/>
          <w:b/>
          <w:sz w:val="24"/>
          <w:szCs w:val="24"/>
        </w:rPr>
      </w:pPr>
    </w:p>
    <w:p w14:paraId="28DB04F1" w14:textId="24337DF4" w:rsidR="001C5D3B" w:rsidRPr="002433BD" w:rsidRDefault="001C5D3B" w:rsidP="001C5D3B">
      <w:pPr>
        <w:spacing w:after="0" w:line="360" w:lineRule="auto"/>
        <w:contextualSpacing/>
        <w:jc w:val="center"/>
        <w:rPr>
          <w:rFonts w:ascii="Arial" w:hAnsi="Arial" w:cs="Arial"/>
          <w:b/>
          <w:i/>
          <w:sz w:val="26"/>
          <w:szCs w:val="26"/>
        </w:rPr>
      </w:pPr>
      <w:r w:rsidRPr="002433BD">
        <w:rPr>
          <w:rFonts w:ascii="Arial" w:hAnsi="Arial" w:cs="Arial"/>
          <w:b/>
          <w:sz w:val="26"/>
          <w:szCs w:val="26"/>
        </w:rPr>
        <w:t>MEMORIAL DESCRITIVO</w:t>
      </w:r>
      <w:r w:rsidR="00114DFA" w:rsidRPr="002433BD">
        <w:rPr>
          <w:rFonts w:ascii="Arial" w:hAnsi="Arial" w:cs="Arial"/>
          <w:b/>
          <w:sz w:val="26"/>
          <w:szCs w:val="26"/>
        </w:rPr>
        <w:t xml:space="preserve"> DA</w:t>
      </w:r>
      <w:r w:rsidRPr="002433BD">
        <w:rPr>
          <w:rFonts w:ascii="Arial" w:hAnsi="Arial" w:cs="Arial"/>
          <w:b/>
          <w:sz w:val="26"/>
          <w:szCs w:val="26"/>
        </w:rPr>
        <w:t xml:space="preserve"> EXECUÇÃO DE </w:t>
      </w:r>
      <w:r w:rsidR="009D6C99" w:rsidRPr="002433BD">
        <w:rPr>
          <w:rFonts w:ascii="Arial" w:hAnsi="Arial" w:cs="Arial"/>
          <w:b/>
          <w:sz w:val="26"/>
          <w:szCs w:val="26"/>
        </w:rPr>
        <w:t>DRENAGEM E</w:t>
      </w:r>
      <w:r w:rsidR="0041030B" w:rsidRPr="002433BD">
        <w:rPr>
          <w:rFonts w:ascii="Arial" w:hAnsi="Arial" w:cs="Arial"/>
          <w:b/>
          <w:sz w:val="26"/>
          <w:szCs w:val="26"/>
        </w:rPr>
        <w:t xml:space="preserve"> </w:t>
      </w:r>
      <w:r w:rsidRPr="002433BD">
        <w:rPr>
          <w:rFonts w:ascii="Arial" w:hAnsi="Arial" w:cs="Arial"/>
          <w:b/>
          <w:sz w:val="26"/>
          <w:szCs w:val="26"/>
        </w:rPr>
        <w:t xml:space="preserve">PAVIMENTAÇÃO, EM BLOCOS </w:t>
      </w:r>
      <w:r w:rsidR="00375662" w:rsidRPr="002433BD">
        <w:rPr>
          <w:rFonts w:ascii="Arial" w:hAnsi="Arial" w:cs="Arial"/>
          <w:b/>
          <w:sz w:val="26"/>
          <w:szCs w:val="26"/>
        </w:rPr>
        <w:t>DE</w:t>
      </w:r>
      <w:r w:rsidRPr="002433BD">
        <w:rPr>
          <w:rFonts w:ascii="Arial" w:hAnsi="Arial" w:cs="Arial"/>
          <w:b/>
          <w:sz w:val="26"/>
          <w:szCs w:val="26"/>
        </w:rPr>
        <w:t xml:space="preserve"> CONCRETO</w:t>
      </w:r>
      <w:r w:rsidR="009F729F" w:rsidRPr="002433BD">
        <w:rPr>
          <w:rFonts w:ascii="Arial" w:hAnsi="Arial" w:cs="Arial"/>
          <w:b/>
          <w:sz w:val="26"/>
          <w:szCs w:val="26"/>
        </w:rPr>
        <w:t xml:space="preserve"> INTERTRAVADOS</w:t>
      </w:r>
      <w:r w:rsidR="002433BD" w:rsidRPr="002433BD">
        <w:rPr>
          <w:rFonts w:ascii="Arial" w:hAnsi="Arial" w:cs="Arial"/>
          <w:b/>
          <w:sz w:val="26"/>
          <w:szCs w:val="26"/>
        </w:rPr>
        <w:t>, TIPO UNISTEIN, NA RUA ATÍLIO CIURLETTI, ITARANINHA, ITARANA/ES</w:t>
      </w:r>
    </w:p>
    <w:p w14:paraId="75594BD8" w14:textId="77777777" w:rsidR="001C5D3B" w:rsidRDefault="001C5D3B" w:rsidP="001C4A20">
      <w:pPr>
        <w:spacing w:line="360" w:lineRule="auto"/>
        <w:contextualSpacing/>
        <w:jc w:val="center"/>
        <w:rPr>
          <w:rFonts w:ascii="Arial" w:hAnsi="Arial" w:cs="Arial"/>
          <w:b/>
          <w:sz w:val="24"/>
          <w:szCs w:val="24"/>
        </w:rPr>
      </w:pPr>
    </w:p>
    <w:p w14:paraId="7DBF8371" w14:textId="77777777" w:rsidR="001C5D3B" w:rsidRDefault="001C5D3B" w:rsidP="001C4A20">
      <w:pPr>
        <w:spacing w:line="360" w:lineRule="auto"/>
        <w:contextualSpacing/>
        <w:jc w:val="center"/>
        <w:rPr>
          <w:rFonts w:ascii="Arial" w:hAnsi="Arial" w:cs="Arial"/>
          <w:b/>
          <w:sz w:val="24"/>
          <w:szCs w:val="24"/>
        </w:rPr>
      </w:pPr>
    </w:p>
    <w:p w14:paraId="37228E7F" w14:textId="77777777" w:rsidR="001C5D3B" w:rsidRDefault="001C5D3B" w:rsidP="001C4A20">
      <w:pPr>
        <w:spacing w:line="360" w:lineRule="auto"/>
        <w:contextualSpacing/>
        <w:jc w:val="center"/>
        <w:rPr>
          <w:rFonts w:ascii="Arial" w:hAnsi="Arial" w:cs="Arial"/>
          <w:b/>
          <w:sz w:val="24"/>
          <w:szCs w:val="24"/>
        </w:rPr>
      </w:pPr>
    </w:p>
    <w:p w14:paraId="43C16F22" w14:textId="77777777" w:rsidR="001C5D3B" w:rsidRDefault="001C5D3B" w:rsidP="001C4A20">
      <w:pPr>
        <w:spacing w:line="360" w:lineRule="auto"/>
        <w:contextualSpacing/>
        <w:jc w:val="center"/>
        <w:rPr>
          <w:rFonts w:ascii="Arial" w:hAnsi="Arial" w:cs="Arial"/>
          <w:b/>
          <w:sz w:val="24"/>
          <w:szCs w:val="24"/>
        </w:rPr>
      </w:pPr>
    </w:p>
    <w:p w14:paraId="6ED152C0" w14:textId="77777777" w:rsidR="001C5D3B" w:rsidRDefault="001C5D3B" w:rsidP="001C4A20">
      <w:pPr>
        <w:spacing w:line="360" w:lineRule="auto"/>
        <w:contextualSpacing/>
        <w:jc w:val="center"/>
        <w:rPr>
          <w:rFonts w:ascii="Arial" w:hAnsi="Arial" w:cs="Arial"/>
          <w:b/>
          <w:sz w:val="24"/>
          <w:szCs w:val="24"/>
        </w:rPr>
      </w:pPr>
    </w:p>
    <w:p w14:paraId="6F608310" w14:textId="77777777" w:rsidR="001C5D3B" w:rsidRDefault="001C5D3B" w:rsidP="001C4A20">
      <w:pPr>
        <w:spacing w:line="360" w:lineRule="auto"/>
        <w:contextualSpacing/>
        <w:jc w:val="center"/>
        <w:rPr>
          <w:rFonts w:ascii="Arial" w:hAnsi="Arial" w:cs="Arial"/>
          <w:b/>
          <w:sz w:val="24"/>
          <w:szCs w:val="24"/>
        </w:rPr>
      </w:pPr>
    </w:p>
    <w:p w14:paraId="6490EBA1" w14:textId="77777777" w:rsidR="001C5D3B" w:rsidRDefault="001C5D3B" w:rsidP="001C4A20">
      <w:pPr>
        <w:spacing w:line="360" w:lineRule="auto"/>
        <w:contextualSpacing/>
        <w:jc w:val="center"/>
        <w:rPr>
          <w:rFonts w:ascii="Arial" w:hAnsi="Arial" w:cs="Arial"/>
          <w:b/>
          <w:sz w:val="24"/>
          <w:szCs w:val="24"/>
        </w:rPr>
      </w:pPr>
    </w:p>
    <w:p w14:paraId="26AC7235" w14:textId="77777777" w:rsidR="001C5D3B" w:rsidRDefault="001C5D3B" w:rsidP="001C4A20">
      <w:pPr>
        <w:spacing w:line="360" w:lineRule="auto"/>
        <w:contextualSpacing/>
        <w:jc w:val="center"/>
        <w:rPr>
          <w:rFonts w:ascii="Arial" w:hAnsi="Arial" w:cs="Arial"/>
          <w:b/>
          <w:sz w:val="24"/>
          <w:szCs w:val="24"/>
        </w:rPr>
      </w:pPr>
    </w:p>
    <w:p w14:paraId="40A61240" w14:textId="77777777" w:rsidR="001C5D3B" w:rsidRDefault="001C5D3B" w:rsidP="001C4A20">
      <w:pPr>
        <w:spacing w:line="360" w:lineRule="auto"/>
        <w:contextualSpacing/>
        <w:jc w:val="center"/>
        <w:rPr>
          <w:rFonts w:ascii="Arial" w:hAnsi="Arial" w:cs="Arial"/>
          <w:b/>
          <w:sz w:val="24"/>
          <w:szCs w:val="24"/>
        </w:rPr>
      </w:pPr>
    </w:p>
    <w:p w14:paraId="3E170787" w14:textId="77777777" w:rsidR="001C5D3B" w:rsidRDefault="001C5D3B" w:rsidP="001C4A20">
      <w:pPr>
        <w:spacing w:line="360" w:lineRule="auto"/>
        <w:contextualSpacing/>
        <w:jc w:val="center"/>
        <w:rPr>
          <w:rFonts w:ascii="Arial" w:hAnsi="Arial" w:cs="Arial"/>
          <w:b/>
          <w:sz w:val="24"/>
          <w:szCs w:val="24"/>
        </w:rPr>
      </w:pPr>
    </w:p>
    <w:p w14:paraId="14889D90" w14:textId="77777777" w:rsidR="001C5D3B" w:rsidRDefault="001C5D3B" w:rsidP="001C4A20">
      <w:pPr>
        <w:spacing w:line="360" w:lineRule="auto"/>
        <w:contextualSpacing/>
        <w:jc w:val="center"/>
        <w:rPr>
          <w:rFonts w:ascii="Arial" w:hAnsi="Arial" w:cs="Arial"/>
          <w:b/>
          <w:sz w:val="24"/>
          <w:szCs w:val="24"/>
        </w:rPr>
      </w:pPr>
    </w:p>
    <w:p w14:paraId="581156C8" w14:textId="77777777" w:rsidR="001C5D3B" w:rsidRDefault="001C5D3B" w:rsidP="001C4A20">
      <w:pPr>
        <w:spacing w:line="360" w:lineRule="auto"/>
        <w:contextualSpacing/>
        <w:jc w:val="center"/>
        <w:rPr>
          <w:rFonts w:ascii="Arial" w:hAnsi="Arial" w:cs="Arial"/>
          <w:b/>
          <w:sz w:val="24"/>
          <w:szCs w:val="24"/>
        </w:rPr>
      </w:pPr>
    </w:p>
    <w:p w14:paraId="2C3B1CB6" w14:textId="77777777" w:rsidR="001C5D3B" w:rsidRDefault="001C5D3B" w:rsidP="001C4A20">
      <w:pPr>
        <w:spacing w:line="360" w:lineRule="auto"/>
        <w:contextualSpacing/>
        <w:jc w:val="center"/>
        <w:rPr>
          <w:rFonts w:ascii="Arial" w:hAnsi="Arial" w:cs="Arial"/>
          <w:b/>
          <w:sz w:val="24"/>
          <w:szCs w:val="24"/>
        </w:rPr>
      </w:pPr>
    </w:p>
    <w:p w14:paraId="72C934BA" w14:textId="77777777" w:rsidR="001C5D3B" w:rsidRDefault="001C5D3B" w:rsidP="001C4A20">
      <w:pPr>
        <w:spacing w:line="360" w:lineRule="auto"/>
        <w:contextualSpacing/>
        <w:jc w:val="center"/>
        <w:rPr>
          <w:rFonts w:ascii="Arial" w:hAnsi="Arial" w:cs="Arial"/>
          <w:b/>
          <w:sz w:val="24"/>
          <w:szCs w:val="24"/>
        </w:rPr>
      </w:pPr>
    </w:p>
    <w:p w14:paraId="2BF8AFC5" w14:textId="77777777" w:rsidR="001C5D3B" w:rsidRDefault="001C5D3B" w:rsidP="001C4A20">
      <w:pPr>
        <w:spacing w:line="360" w:lineRule="auto"/>
        <w:contextualSpacing/>
        <w:jc w:val="center"/>
        <w:rPr>
          <w:rFonts w:ascii="Arial" w:hAnsi="Arial" w:cs="Arial"/>
          <w:b/>
          <w:sz w:val="24"/>
          <w:szCs w:val="24"/>
        </w:rPr>
      </w:pPr>
    </w:p>
    <w:p w14:paraId="7E7BD721" w14:textId="77777777" w:rsidR="001C5D3B" w:rsidRDefault="001C5D3B" w:rsidP="001C4A20">
      <w:pPr>
        <w:spacing w:line="360" w:lineRule="auto"/>
        <w:contextualSpacing/>
        <w:jc w:val="center"/>
        <w:rPr>
          <w:rFonts w:ascii="Arial" w:hAnsi="Arial" w:cs="Arial"/>
          <w:b/>
          <w:sz w:val="24"/>
          <w:szCs w:val="24"/>
        </w:rPr>
      </w:pPr>
    </w:p>
    <w:p w14:paraId="6FF90086" w14:textId="77777777" w:rsidR="001C5D3B" w:rsidRPr="002433BD" w:rsidRDefault="001C5D3B" w:rsidP="001C4A20">
      <w:pPr>
        <w:spacing w:line="360" w:lineRule="auto"/>
        <w:contextualSpacing/>
        <w:jc w:val="center"/>
        <w:rPr>
          <w:rFonts w:ascii="Arial" w:hAnsi="Arial" w:cs="Arial"/>
          <w:b/>
          <w:sz w:val="26"/>
          <w:szCs w:val="26"/>
        </w:rPr>
      </w:pPr>
    </w:p>
    <w:p w14:paraId="3E96187B" w14:textId="0456E96E" w:rsidR="001C5D3B" w:rsidRPr="002433BD" w:rsidRDefault="001C5D3B" w:rsidP="002433BD">
      <w:pPr>
        <w:spacing w:after="0" w:line="240" w:lineRule="auto"/>
        <w:contextualSpacing/>
        <w:jc w:val="center"/>
        <w:rPr>
          <w:rFonts w:ascii="Arial" w:hAnsi="Arial" w:cs="Arial"/>
          <w:b/>
          <w:sz w:val="26"/>
          <w:szCs w:val="26"/>
        </w:rPr>
      </w:pPr>
      <w:r w:rsidRPr="002433BD">
        <w:rPr>
          <w:rFonts w:ascii="Arial" w:hAnsi="Arial" w:cs="Arial"/>
          <w:b/>
          <w:sz w:val="26"/>
          <w:szCs w:val="26"/>
        </w:rPr>
        <w:t>ITARANA</w:t>
      </w:r>
      <w:r w:rsidR="002433BD">
        <w:rPr>
          <w:rFonts w:ascii="Arial" w:hAnsi="Arial" w:cs="Arial"/>
          <w:b/>
          <w:sz w:val="26"/>
          <w:szCs w:val="26"/>
        </w:rPr>
        <w:t>/</w:t>
      </w:r>
      <w:r w:rsidRPr="002433BD">
        <w:rPr>
          <w:rFonts w:ascii="Arial" w:hAnsi="Arial" w:cs="Arial"/>
          <w:b/>
          <w:sz w:val="26"/>
          <w:szCs w:val="26"/>
        </w:rPr>
        <w:t>ES</w:t>
      </w:r>
    </w:p>
    <w:p w14:paraId="1F35EDA5" w14:textId="77777777" w:rsidR="001C5D3B" w:rsidRPr="002433BD" w:rsidRDefault="001C5D3B" w:rsidP="002433BD">
      <w:pPr>
        <w:spacing w:after="0" w:line="240" w:lineRule="auto"/>
        <w:contextualSpacing/>
        <w:jc w:val="center"/>
        <w:rPr>
          <w:rFonts w:ascii="Arial" w:hAnsi="Arial" w:cs="Arial"/>
          <w:b/>
          <w:sz w:val="26"/>
          <w:szCs w:val="26"/>
        </w:rPr>
      </w:pPr>
      <w:r w:rsidRPr="002433BD">
        <w:rPr>
          <w:rFonts w:ascii="Arial" w:hAnsi="Arial" w:cs="Arial"/>
          <w:b/>
          <w:sz w:val="26"/>
          <w:szCs w:val="26"/>
        </w:rPr>
        <w:t>20</w:t>
      </w:r>
      <w:r w:rsidR="00441BB2" w:rsidRPr="002433BD">
        <w:rPr>
          <w:rFonts w:ascii="Arial" w:hAnsi="Arial" w:cs="Arial"/>
          <w:b/>
          <w:sz w:val="26"/>
          <w:szCs w:val="26"/>
        </w:rPr>
        <w:t>20</w:t>
      </w:r>
    </w:p>
    <w:sdt>
      <w:sdtPr>
        <w:rPr>
          <w:rFonts w:asciiTheme="minorHAnsi" w:eastAsiaTheme="minorHAnsi" w:hAnsiTheme="minorHAnsi" w:cstheme="minorBidi"/>
          <w:b w:val="0"/>
          <w:bCs w:val="0"/>
          <w:color w:val="auto"/>
          <w:sz w:val="22"/>
          <w:szCs w:val="22"/>
        </w:rPr>
        <w:id w:val="187579824"/>
        <w:docPartObj>
          <w:docPartGallery w:val="Table of Contents"/>
          <w:docPartUnique/>
        </w:docPartObj>
      </w:sdtPr>
      <w:sdtEndPr/>
      <w:sdtContent>
        <w:p w14:paraId="12BF4935" w14:textId="75E87549" w:rsidR="00217C69" w:rsidRDefault="00217C69">
          <w:pPr>
            <w:pStyle w:val="CabealhodoSumrio"/>
          </w:pPr>
        </w:p>
        <w:p w14:paraId="0DC78388" w14:textId="50D125F2" w:rsidR="00E742A4" w:rsidRDefault="00217C69">
          <w:pPr>
            <w:pStyle w:val="Sumrio1"/>
            <w:tabs>
              <w:tab w:val="right" w:leader="dot" w:pos="9345"/>
            </w:tabs>
            <w:rPr>
              <w:rFonts w:eastAsiaTheme="minorEastAsia"/>
              <w:noProof/>
              <w:lang w:eastAsia="pt-BR"/>
            </w:rPr>
          </w:pPr>
          <w:r>
            <w:fldChar w:fldCharType="begin"/>
          </w:r>
          <w:r>
            <w:instrText xml:space="preserve"> TOC \o "1-3" \h \z \u </w:instrText>
          </w:r>
          <w:r>
            <w:fldChar w:fldCharType="separate"/>
          </w:r>
          <w:hyperlink w:anchor="_Toc45882955" w:history="1">
            <w:r w:rsidR="00E742A4" w:rsidRPr="00583E24">
              <w:rPr>
                <w:rStyle w:val="Hyperlink"/>
                <w:rFonts w:ascii="Arial" w:hAnsi="Arial" w:cs="Arial"/>
                <w:b/>
                <w:noProof/>
              </w:rPr>
              <w:t>1 - IDENTIFICAÇÃO</w:t>
            </w:r>
            <w:r w:rsidR="00E742A4">
              <w:rPr>
                <w:noProof/>
                <w:webHidden/>
              </w:rPr>
              <w:tab/>
            </w:r>
            <w:r w:rsidR="00E742A4">
              <w:rPr>
                <w:noProof/>
                <w:webHidden/>
              </w:rPr>
              <w:fldChar w:fldCharType="begin"/>
            </w:r>
            <w:r w:rsidR="00E742A4">
              <w:rPr>
                <w:noProof/>
                <w:webHidden/>
              </w:rPr>
              <w:instrText xml:space="preserve"> PAGEREF _Toc45882955 \h </w:instrText>
            </w:r>
            <w:r w:rsidR="00E742A4">
              <w:rPr>
                <w:noProof/>
                <w:webHidden/>
              </w:rPr>
            </w:r>
            <w:r w:rsidR="00E742A4">
              <w:rPr>
                <w:noProof/>
                <w:webHidden/>
              </w:rPr>
              <w:fldChar w:fldCharType="separate"/>
            </w:r>
            <w:r w:rsidR="00E742A4">
              <w:rPr>
                <w:noProof/>
                <w:webHidden/>
              </w:rPr>
              <w:t>3</w:t>
            </w:r>
            <w:r w:rsidR="00E742A4">
              <w:rPr>
                <w:noProof/>
                <w:webHidden/>
              </w:rPr>
              <w:fldChar w:fldCharType="end"/>
            </w:r>
          </w:hyperlink>
        </w:p>
        <w:p w14:paraId="3A0DA98F" w14:textId="6C7C0426" w:rsidR="00E742A4" w:rsidRDefault="00E742A4">
          <w:pPr>
            <w:pStyle w:val="Sumrio1"/>
            <w:tabs>
              <w:tab w:val="right" w:leader="dot" w:pos="9345"/>
            </w:tabs>
            <w:rPr>
              <w:rFonts w:eastAsiaTheme="minorEastAsia"/>
              <w:noProof/>
              <w:lang w:eastAsia="pt-BR"/>
            </w:rPr>
          </w:pPr>
          <w:hyperlink w:anchor="_Toc45882956" w:history="1">
            <w:r w:rsidRPr="00583E24">
              <w:rPr>
                <w:rStyle w:val="Hyperlink"/>
                <w:rFonts w:ascii="Arial" w:hAnsi="Arial" w:cs="Arial"/>
                <w:b/>
                <w:noProof/>
              </w:rPr>
              <w:t>2 - CONSIDERAÇÕES GERAIS</w:t>
            </w:r>
            <w:r>
              <w:rPr>
                <w:noProof/>
                <w:webHidden/>
              </w:rPr>
              <w:tab/>
            </w:r>
            <w:r>
              <w:rPr>
                <w:noProof/>
                <w:webHidden/>
              </w:rPr>
              <w:fldChar w:fldCharType="begin"/>
            </w:r>
            <w:r>
              <w:rPr>
                <w:noProof/>
                <w:webHidden/>
              </w:rPr>
              <w:instrText xml:space="preserve"> PAGEREF _Toc45882956 \h </w:instrText>
            </w:r>
            <w:r>
              <w:rPr>
                <w:noProof/>
                <w:webHidden/>
              </w:rPr>
            </w:r>
            <w:r>
              <w:rPr>
                <w:noProof/>
                <w:webHidden/>
              </w:rPr>
              <w:fldChar w:fldCharType="separate"/>
            </w:r>
            <w:r>
              <w:rPr>
                <w:noProof/>
                <w:webHidden/>
              </w:rPr>
              <w:t>3</w:t>
            </w:r>
            <w:r>
              <w:rPr>
                <w:noProof/>
                <w:webHidden/>
              </w:rPr>
              <w:fldChar w:fldCharType="end"/>
            </w:r>
          </w:hyperlink>
        </w:p>
        <w:p w14:paraId="392EB2C9" w14:textId="6D0A69C1" w:rsidR="00E742A4" w:rsidRDefault="00E742A4">
          <w:pPr>
            <w:pStyle w:val="Sumrio1"/>
            <w:tabs>
              <w:tab w:val="right" w:leader="dot" w:pos="9345"/>
            </w:tabs>
            <w:rPr>
              <w:rFonts w:eastAsiaTheme="minorEastAsia"/>
              <w:noProof/>
              <w:lang w:eastAsia="pt-BR"/>
            </w:rPr>
          </w:pPr>
          <w:hyperlink w:anchor="_Toc45882957" w:history="1">
            <w:r w:rsidRPr="00583E24">
              <w:rPr>
                <w:rStyle w:val="Hyperlink"/>
                <w:rFonts w:ascii="Arial" w:hAnsi="Arial" w:cs="Arial"/>
                <w:b/>
                <w:noProof/>
              </w:rPr>
              <w:t>3 – OBSERVAÇÕES GERAIS</w:t>
            </w:r>
            <w:r>
              <w:rPr>
                <w:noProof/>
                <w:webHidden/>
              </w:rPr>
              <w:tab/>
            </w:r>
            <w:r>
              <w:rPr>
                <w:noProof/>
                <w:webHidden/>
              </w:rPr>
              <w:fldChar w:fldCharType="begin"/>
            </w:r>
            <w:r>
              <w:rPr>
                <w:noProof/>
                <w:webHidden/>
              </w:rPr>
              <w:instrText xml:space="preserve"> PAGEREF _Toc45882957 \h </w:instrText>
            </w:r>
            <w:r>
              <w:rPr>
                <w:noProof/>
                <w:webHidden/>
              </w:rPr>
            </w:r>
            <w:r>
              <w:rPr>
                <w:noProof/>
                <w:webHidden/>
              </w:rPr>
              <w:fldChar w:fldCharType="separate"/>
            </w:r>
            <w:r>
              <w:rPr>
                <w:noProof/>
                <w:webHidden/>
              </w:rPr>
              <w:t>3</w:t>
            </w:r>
            <w:r>
              <w:rPr>
                <w:noProof/>
                <w:webHidden/>
              </w:rPr>
              <w:fldChar w:fldCharType="end"/>
            </w:r>
          </w:hyperlink>
        </w:p>
        <w:p w14:paraId="4F8D88B5" w14:textId="52754B8E" w:rsidR="00E742A4" w:rsidRDefault="00E742A4">
          <w:pPr>
            <w:pStyle w:val="Sumrio2"/>
            <w:tabs>
              <w:tab w:val="right" w:leader="dot" w:pos="9345"/>
            </w:tabs>
            <w:rPr>
              <w:rFonts w:eastAsiaTheme="minorEastAsia"/>
              <w:noProof/>
              <w:lang w:eastAsia="pt-BR"/>
            </w:rPr>
          </w:pPr>
          <w:hyperlink w:anchor="_Toc45882958" w:history="1">
            <w:r w:rsidRPr="00583E24">
              <w:rPr>
                <w:rStyle w:val="Hyperlink"/>
                <w:rFonts w:ascii="Arial" w:hAnsi="Arial" w:cs="Arial"/>
                <w:b/>
                <w:noProof/>
              </w:rPr>
              <w:t>3.1 – Execução e controle</w:t>
            </w:r>
            <w:r>
              <w:rPr>
                <w:noProof/>
                <w:webHidden/>
              </w:rPr>
              <w:tab/>
            </w:r>
            <w:r>
              <w:rPr>
                <w:noProof/>
                <w:webHidden/>
              </w:rPr>
              <w:fldChar w:fldCharType="begin"/>
            </w:r>
            <w:r>
              <w:rPr>
                <w:noProof/>
                <w:webHidden/>
              </w:rPr>
              <w:instrText xml:space="preserve"> PAGEREF _Toc45882958 \h </w:instrText>
            </w:r>
            <w:r>
              <w:rPr>
                <w:noProof/>
                <w:webHidden/>
              </w:rPr>
            </w:r>
            <w:r>
              <w:rPr>
                <w:noProof/>
                <w:webHidden/>
              </w:rPr>
              <w:fldChar w:fldCharType="separate"/>
            </w:r>
            <w:r>
              <w:rPr>
                <w:noProof/>
                <w:webHidden/>
              </w:rPr>
              <w:t>3</w:t>
            </w:r>
            <w:r>
              <w:rPr>
                <w:noProof/>
                <w:webHidden/>
              </w:rPr>
              <w:fldChar w:fldCharType="end"/>
            </w:r>
          </w:hyperlink>
        </w:p>
        <w:p w14:paraId="03C270BC" w14:textId="56020330" w:rsidR="00E742A4" w:rsidRDefault="00E742A4">
          <w:pPr>
            <w:pStyle w:val="Sumrio3"/>
            <w:tabs>
              <w:tab w:val="right" w:leader="dot" w:pos="9345"/>
            </w:tabs>
            <w:rPr>
              <w:rFonts w:eastAsiaTheme="minorEastAsia"/>
              <w:noProof/>
              <w:lang w:eastAsia="pt-BR"/>
            </w:rPr>
          </w:pPr>
          <w:hyperlink w:anchor="_Toc45882959" w:history="1">
            <w:r w:rsidRPr="00583E24">
              <w:rPr>
                <w:rStyle w:val="Hyperlink"/>
                <w:rFonts w:ascii="Arial" w:hAnsi="Arial" w:cs="Arial"/>
                <w:b/>
                <w:noProof/>
              </w:rPr>
              <w:t>3.1.1 – Responsabilidades</w:t>
            </w:r>
            <w:r>
              <w:rPr>
                <w:noProof/>
                <w:webHidden/>
              </w:rPr>
              <w:tab/>
            </w:r>
            <w:r>
              <w:rPr>
                <w:noProof/>
                <w:webHidden/>
              </w:rPr>
              <w:fldChar w:fldCharType="begin"/>
            </w:r>
            <w:r>
              <w:rPr>
                <w:noProof/>
                <w:webHidden/>
              </w:rPr>
              <w:instrText xml:space="preserve"> PAGEREF _Toc45882959 \h </w:instrText>
            </w:r>
            <w:r>
              <w:rPr>
                <w:noProof/>
                <w:webHidden/>
              </w:rPr>
            </w:r>
            <w:r>
              <w:rPr>
                <w:noProof/>
                <w:webHidden/>
              </w:rPr>
              <w:fldChar w:fldCharType="separate"/>
            </w:r>
            <w:r>
              <w:rPr>
                <w:noProof/>
                <w:webHidden/>
              </w:rPr>
              <w:t>3</w:t>
            </w:r>
            <w:r>
              <w:rPr>
                <w:noProof/>
                <w:webHidden/>
              </w:rPr>
              <w:fldChar w:fldCharType="end"/>
            </w:r>
          </w:hyperlink>
        </w:p>
        <w:p w14:paraId="556B7BC4" w14:textId="2BE98E2C" w:rsidR="00E742A4" w:rsidRDefault="00E742A4">
          <w:pPr>
            <w:pStyle w:val="Sumrio3"/>
            <w:tabs>
              <w:tab w:val="right" w:leader="dot" w:pos="9345"/>
            </w:tabs>
            <w:rPr>
              <w:rFonts w:eastAsiaTheme="minorEastAsia"/>
              <w:noProof/>
              <w:lang w:eastAsia="pt-BR"/>
            </w:rPr>
          </w:pPr>
          <w:hyperlink w:anchor="_Toc45882960" w:history="1">
            <w:r w:rsidRPr="00583E24">
              <w:rPr>
                <w:rStyle w:val="Hyperlink"/>
                <w:rFonts w:ascii="Arial" w:hAnsi="Arial" w:cs="Arial"/>
                <w:b/>
                <w:noProof/>
              </w:rPr>
              <w:t>3.1.2 – Acompanhamento</w:t>
            </w:r>
            <w:r>
              <w:rPr>
                <w:noProof/>
                <w:webHidden/>
              </w:rPr>
              <w:tab/>
            </w:r>
            <w:r>
              <w:rPr>
                <w:noProof/>
                <w:webHidden/>
              </w:rPr>
              <w:fldChar w:fldCharType="begin"/>
            </w:r>
            <w:r>
              <w:rPr>
                <w:noProof/>
                <w:webHidden/>
              </w:rPr>
              <w:instrText xml:space="preserve"> PAGEREF _Toc45882960 \h </w:instrText>
            </w:r>
            <w:r>
              <w:rPr>
                <w:noProof/>
                <w:webHidden/>
              </w:rPr>
            </w:r>
            <w:r>
              <w:rPr>
                <w:noProof/>
                <w:webHidden/>
              </w:rPr>
              <w:fldChar w:fldCharType="separate"/>
            </w:r>
            <w:r>
              <w:rPr>
                <w:noProof/>
                <w:webHidden/>
              </w:rPr>
              <w:t>5</w:t>
            </w:r>
            <w:r>
              <w:rPr>
                <w:noProof/>
                <w:webHidden/>
              </w:rPr>
              <w:fldChar w:fldCharType="end"/>
            </w:r>
          </w:hyperlink>
        </w:p>
        <w:p w14:paraId="1777F322" w14:textId="2DBA8104" w:rsidR="00E742A4" w:rsidRDefault="00E742A4">
          <w:pPr>
            <w:pStyle w:val="Sumrio2"/>
            <w:tabs>
              <w:tab w:val="right" w:leader="dot" w:pos="9345"/>
            </w:tabs>
            <w:rPr>
              <w:rFonts w:eastAsiaTheme="minorEastAsia"/>
              <w:noProof/>
              <w:lang w:eastAsia="pt-BR"/>
            </w:rPr>
          </w:pPr>
          <w:hyperlink w:anchor="_Toc45882961" w:history="1">
            <w:r w:rsidRPr="00583E24">
              <w:rPr>
                <w:rStyle w:val="Hyperlink"/>
                <w:rFonts w:ascii="Arial" w:hAnsi="Arial" w:cs="Arial"/>
                <w:b/>
                <w:noProof/>
              </w:rPr>
              <w:t>3.2 – Observações sobre materiais</w:t>
            </w:r>
            <w:r>
              <w:rPr>
                <w:noProof/>
                <w:webHidden/>
              </w:rPr>
              <w:tab/>
            </w:r>
            <w:r>
              <w:rPr>
                <w:noProof/>
                <w:webHidden/>
              </w:rPr>
              <w:fldChar w:fldCharType="begin"/>
            </w:r>
            <w:r>
              <w:rPr>
                <w:noProof/>
                <w:webHidden/>
              </w:rPr>
              <w:instrText xml:space="preserve"> PAGEREF _Toc45882961 \h </w:instrText>
            </w:r>
            <w:r>
              <w:rPr>
                <w:noProof/>
                <w:webHidden/>
              </w:rPr>
            </w:r>
            <w:r>
              <w:rPr>
                <w:noProof/>
                <w:webHidden/>
              </w:rPr>
              <w:fldChar w:fldCharType="separate"/>
            </w:r>
            <w:r>
              <w:rPr>
                <w:noProof/>
                <w:webHidden/>
              </w:rPr>
              <w:t>6</w:t>
            </w:r>
            <w:r>
              <w:rPr>
                <w:noProof/>
                <w:webHidden/>
              </w:rPr>
              <w:fldChar w:fldCharType="end"/>
            </w:r>
          </w:hyperlink>
        </w:p>
        <w:p w14:paraId="6FB72C86" w14:textId="441571CD" w:rsidR="00E742A4" w:rsidRDefault="00E742A4">
          <w:pPr>
            <w:pStyle w:val="Sumrio3"/>
            <w:tabs>
              <w:tab w:val="right" w:leader="dot" w:pos="9345"/>
            </w:tabs>
            <w:rPr>
              <w:rFonts w:eastAsiaTheme="minorEastAsia"/>
              <w:noProof/>
              <w:lang w:eastAsia="pt-BR"/>
            </w:rPr>
          </w:pPr>
          <w:hyperlink w:anchor="_Toc45882962" w:history="1">
            <w:r w:rsidRPr="00583E24">
              <w:rPr>
                <w:rStyle w:val="Hyperlink"/>
                <w:rFonts w:ascii="Arial" w:hAnsi="Arial" w:cs="Arial"/>
                <w:b/>
                <w:noProof/>
              </w:rPr>
              <w:t>3.2.1 - Observações Gerais</w:t>
            </w:r>
            <w:r>
              <w:rPr>
                <w:noProof/>
                <w:webHidden/>
              </w:rPr>
              <w:tab/>
            </w:r>
            <w:r>
              <w:rPr>
                <w:noProof/>
                <w:webHidden/>
              </w:rPr>
              <w:fldChar w:fldCharType="begin"/>
            </w:r>
            <w:r>
              <w:rPr>
                <w:noProof/>
                <w:webHidden/>
              </w:rPr>
              <w:instrText xml:space="preserve"> PAGEREF _Toc45882962 \h </w:instrText>
            </w:r>
            <w:r>
              <w:rPr>
                <w:noProof/>
                <w:webHidden/>
              </w:rPr>
            </w:r>
            <w:r>
              <w:rPr>
                <w:noProof/>
                <w:webHidden/>
              </w:rPr>
              <w:fldChar w:fldCharType="separate"/>
            </w:r>
            <w:r>
              <w:rPr>
                <w:noProof/>
                <w:webHidden/>
              </w:rPr>
              <w:t>6</w:t>
            </w:r>
            <w:r>
              <w:rPr>
                <w:noProof/>
                <w:webHidden/>
              </w:rPr>
              <w:fldChar w:fldCharType="end"/>
            </w:r>
          </w:hyperlink>
        </w:p>
        <w:p w14:paraId="61341454" w14:textId="07F8A777" w:rsidR="00E742A4" w:rsidRDefault="00E742A4">
          <w:pPr>
            <w:pStyle w:val="Sumrio3"/>
            <w:tabs>
              <w:tab w:val="right" w:leader="dot" w:pos="9345"/>
            </w:tabs>
            <w:rPr>
              <w:rFonts w:eastAsiaTheme="minorEastAsia"/>
              <w:noProof/>
              <w:lang w:eastAsia="pt-BR"/>
            </w:rPr>
          </w:pPr>
          <w:hyperlink w:anchor="_Toc45882963" w:history="1">
            <w:r w:rsidRPr="00583E24">
              <w:rPr>
                <w:rStyle w:val="Hyperlink"/>
                <w:rFonts w:ascii="Arial" w:hAnsi="Arial" w:cs="Arial"/>
                <w:b/>
                <w:noProof/>
              </w:rPr>
              <w:t>3.2.2 – Segurança geral</w:t>
            </w:r>
            <w:r>
              <w:rPr>
                <w:noProof/>
                <w:webHidden/>
              </w:rPr>
              <w:tab/>
            </w:r>
            <w:r>
              <w:rPr>
                <w:noProof/>
                <w:webHidden/>
              </w:rPr>
              <w:fldChar w:fldCharType="begin"/>
            </w:r>
            <w:r>
              <w:rPr>
                <w:noProof/>
                <w:webHidden/>
              </w:rPr>
              <w:instrText xml:space="preserve"> PAGEREF _Toc45882963 \h </w:instrText>
            </w:r>
            <w:r>
              <w:rPr>
                <w:noProof/>
                <w:webHidden/>
              </w:rPr>
            </w:r>
            <w:r>
              <w:rPr>
                <w:noProof/>
                <w:webHidden/>
              </w:rPr>
              <w:fldChar w:fldCharType="separate"/>
            </w:r>
            <w:r>
              <w:rPr>
                <w:noProof/>
                <w:webHidden/>
              </w:rPr>
              <w:t>7</w:t>
            </w:r>
            <w:r>
              <w:rPr>
                <w:noProof/>
                <w:webHidden/>
              </w:rPr>
              <w:fldChar w:fldCharType="end"/>
            </w:r>
          </w:hyperlink>
        </w:p>
        <w:p w14:paraId="25FCB9E7" w14:textId="6C293618" w:rsidR="00E742A4" w:rsidRDefault="00E742A4">
          <w:pPr>
            <w:pStyle w:val="Sumrio1"/>
            <w:tabs>
              <w:tab w:val="right" w:leader="dot" w:pos="9345"/>
            </w:tabs>
            <w:rPr>
              <w:rFonts w:eastAsiaTheme="minorEastAsia"/>
              <w:noProof/>
              <w:lang w:eastAsia="pt-BR"/>
            </w:rPr>
          </w:pPr>
          <w:hyperlink w:anchor="_Toc45882964" w:history="1">
            <w:r w:rsidRPr="00583E24">
              <w:rPr>
                <w:rStyle w:val="Hyperlink"/>
                <w:rFonts w:ascii="Arial" w:hAnsi="Arial" w:cs="Arial"/>
                <w:b/>
                <w:noProof/>
              </w:rPr>
              <w:t>4 – SERVIÇOS A EXECUTAR</w:t>
            </w:r>
            <w:r>
              <w:rPr>
                <w:noProof/>
                <w:webHidden/>
              </w:rPr>
              <w:tab/>
            </w:r>
            <w:r>
              <w:rPr>
                <w:noProof/>
                <w:webHidden/>
              </w:rPr>
              <w:fldChar w:fldCharType="begin"/>
            </w:r>
            <w:r>
              <w:rPr>
                <w:noProof/>
                <w:webHidden/>
              </w:rPr>
              <w:instrText xml:space="preserve"> PAGEREF _Toc45882964 \h </w:instrText>
            </w:r>
            <w:r>
              <w:rPr>
                <w:noProof/>
                <w:webHidden/>
              </w:rPr>
            </w:r>
            <w:r>
              <w:rPr>
                <w:noProof/>
                <w:webHidden/>
              </w:rPr>
              <w:fldChar w:fldCharType="separate"/>
            </w:r>
            <w:r>
              <w:rPr>
                <w:noProof/>
                <w:webHidden/>
              </w:rPr>
              <w:t>8</w:t>
            </w:r>
            <w:r>
              <w:rPr>
                <w:noProof/>
                <w:webHidden/>
              </w:rPr>
              <w:fldChar w:fldCharType="end"/>
            </w:r>
          </w:hyperlink>
        </w:p>
        <w:p w14:paraId="6B748F28" w14:textId="0A5149DD" w:rsidR="00E742A4" w:rsidRDefault="00E742A4">
          <w:pPr>
            <w:pStyle w:val="Sumrio2"/>
            <w:tabs>
              <w:tab w:val="right" w:leader="dot" w:pos="9345"/>
            </w:tabs>
            <w:rPr>
              <w:rFonts w:eastAsiaTheme="minorEastAsia"/>
              <w:noProof/>
              <w:lang w:eastAsia="pt-BR"/>
            </w:rPr>
          </w:pPr>
          <w:hyperlink w:anchor="_Toc45882965" w:history="1">
            <w:r w:rsidRPr="00583E24">
              <w:rPr>
                <w:rStyle w:val="Hyperlink"/>
                <w:rFonts w:ascii="Arial" w:hAnsi="Arial" w:cs="Arial"/>
                <w:b/>
                <w:noProof/>
              </w:rPr>
              <w:t>4.1 – Serviços Preliminares</w:t>
            </w:r>
            <w:r>
              <w:rPr>
                <w:noProof/>
                <w:webHidden/>
              </w:rPr>
              <w:tab/>
            </w:r>
            <w:r>
              <w:rPr>
                <w:noProof/>
                <w:webHidden/>
              </w:rPr>
              <w:fldChar w:fldCharType="begin"/>
            </w:r>
            <w:r>
              <w:rPr>
                <w:noProof/>
                <w:webHidden/>
              </w:rPr>
              <w:instrText xml:space="preserve"> PAGEREF _Toc45882965 \h </w:instrText>
            </w:r>
            <w:r>
              <w:rPr>
                <w:noProof/>
                <w:webHidden/>
              </w:rPr>
            </w:r>
            <w:r>
              <w:rPr>
                <w:noProof/>
                <w:webHidden/>
              </w:rPr>
              <w:fldChar w:fldCharType="separate"/>
            </w:r>
            <w:r>
              <w:rPr>
                <w:noProof/>
                <w:webHidden/>
              </w:rPr>
              <w:t>8</w:t>
            </w:r>
            <w:r>
              <w:rPr>
                <w:noProof/>
                <w:webHidden/>
              </w:rPr>
              <w:fldChar w:fldCharType="end"/>
            </w:r>
          </w:hyperlink>
        </w:p>
        <w:p w14:paraId="71A4F33B" w14:textId="5C7ADDC7" w:rsidR="00E742A4" w:rsidRDefault="00E742A4">
          <w:pPr>
            <w:pStyle w:val="Sumrio3"/>
            <w:tabs>
              <w:tab w:val="right" w:leader="dot" w:pos="9345"/>
            </w:tabs>
            <w:rPr>
              <w:rFonts w:eastAsiaTheme="minorEastAsia"/>
              <w:noProof/>
              <w:lang w:eastAsia="pt-BR"/>
            </w:rPr>
          </w:pPr>
          <w:hyperlink w:anchor="_Toc45882966" w:history="1">
            <w:r w:rsidRPr="00583E24">
              <w:rPr>
                <w:rStyle w:val="Hyperlink"/>
                <w:rFonts w:ascii="Arial" w:hAnsi="Arial" w:cs="Arial"/>
                <w:b/>
                <w:noProof/>
              </w:rPr>
              <w:t>4.1.1 – Placa de Obra</w:t>
            </w:r>
            <w:r>
              <w:rPr>
                <w:noProof/>
                <w:webHidden/>
              </w:rPr>
              <w:tab/>
            </w:r>
            <w:r>
              <w:rPr>
                <w:noProof/>
                <w:webHidden/>
              </w:rPr>
              <w:fldChar w:fldCharType="begin"/>
            </w:r>
            <w:r>
              <w:rPr>
                <w:noProof/>
                <w:webHidden/>
              </w:rPr>
              <w:instrText xml:space="preserve"> PAGEREF _Toc45882966 \h </w:instrText>
            </w:r>
            <w:r>
              <w:rPr>
                <w:noProof/>
                <w:webHidden/>
              </w:rPr>
            </w:r>
            <w:r>
              <w:rPr>
                <w:noProof/>
                <w:webHidden/>
              </w:rPr>
              <w:fldChar w:fldCharType="separate"/>
            </w:r>
            <w:r>
              <w:rPr>
                <w:noProof/>
                <w:webHidden/>
              </w:rPr>
              <w:t>8</w:t>
            </w:r>
            <w:r>
              <w:rPr>
                <w:noProof/>
                <w:webHidden/>
              </w:rPr>
              <w:fldChar w:fldCharType="end"/>
            </w:r>
          </w:hyperlink>
        </w:p>
        <w:p w14:paraId="60140875" w14:textId="0428261D" w:rsidR="00E742A4" w:rsidRDefault="00E742A4">
          <w:pPr>
            <w:pStyle w:val="Sumrio3"/>
            <w:tabs>
              <w:tab w:val="right" w:leader="dot" w:pos="9345"/>
            </w:tabs>
            <w:rPr>
              <w:rFonts w:eastAsiaTheme="minorEastAsia"/>
              <w:noProof/>
              <w:lang w:eastAsia="pt-BR"/>
            </w:rPr>
          </w:pPr>
          <w:hyperlink w:anchor="_Toc45882967" w:history="1">
            <w:r w:rsidRPr="00583E24">
              <w:rPr>
                <w:rStyle w:val="Hyperlink"/>
                <w:rFonts w:ascii="Arial" w:hAnsi="Arial" w:cs="Arial"/>
                <w:b/>
                <w:noProof/>
              </w:rPr>
              <w:t>4.1.2 – Aluguel mensal de container</w:t>
            </w:r>
            <w:r>
              <w:rPr>
                <w:noProof/>
                <w:webHidden/>
              </w:rPr>
              <w:tab/>
            </w:r>
            <w:r>
              <w:rPr>
                <w:noProof/>
                <w:webHidden/>
              </w:rPr>
              <w:fldChar w:fldCharType="begin"/>
            </w:r>
            <w:r>
              <w:rPr>
                <w:noProof/>
                <w:webHidden/>
              </w:rPr>
              <w:instrText xml:space="preserve"> PAGEREF _Toc45882967 \h </w:instrText>
            </w:r>
            <w:r>
              <w:rPr>
                <w:noProof/>
                <w:webHidden/>
              </w:rPr>
            </w:r>
            <w:r>
              <w:rPr>
                <w:noProof/>
                <w:webHidden/>
              </w:rPr>
              <w:fldChar w:fldCharType="separate"/>
            </w:r>
            <w:r>
              <w:rPr>
                <w:noProof/>
                <w:webHidden/>
              </w:rPr>
              <w:t>9</w:t>
            </w:r>
            <w:r>
              <w:rPr>
                <w:noProof/>
                <w:webHidden/>
              </w:rPr>
              <w:fldChar w:fldCharType="end"/>
            </w:r>
          </w:hyperlink>
        </w:p>
        <w:p w14:paraId="7B954B3D" w14:textId="39107CF8" w:rsidR="00E742A4" w:rsidRDefault="00E742A4">
          <w:pPr>
            <w:pStyle w:val="Sumrio3"/>
            <w:tabs>
              <w:tab w:val="right" w:leader="dot" w:pos="9345"/>
            </w:tabs>
            <w:rPr>
              <w:rFonts w:eastAsiaTheme="minorEastAsia"/>
              <w:noProof/>
              <w:lang w:eastAsia="pt-BR"/>
            </w:rPr>
          </w:pPr>
          <w:hyperlink w:anchor="_Toc45882968" w:history="1">
            <w:r w:rsidRPr="00583E24">
              <w:rPr>
                <w:rStyle w:val="Hyperlink"/>
                <w:rFonts w:ascii="Arial" w:hAnsi="Arial" w:cs="Arial"/>
                <w:b/>
                <w:noProof/>
              </w:rPr>
              <w:t>4.1.3 – Raspagem e limpeza manual do terreno</w:t>
            </w:r>
            <w:r>
              <w:rPr>
                <w:noProof/>
                <w:webHidden/>
              </w:rPr>
              <w:tab/>
            </w:r>
            <w:r>
              <w:rPr>
                <w:noProof/>
                <w:webHidden/>
              </w:rPr>
              <w:fldChar w:fldCharType="begin"/>
            </w:r>
            <w:r>
              <w:rPr>
                <w:noProof/>
                <w:webHidden/>
              </w:rPr>
              <w:instrText xml:space="preserve"> PAGEREF _Toc45882968 \h </w:instrText>
            </w:r>
            <w:r>
              <w:rPr>
                <w:noProof/>
                <w:webHidden/>
              </w:rPr>
            </w:r>
            <w:r>
              <w:rPr>
                <w:noProof/>
                <w:webHidden/>
              </w:rPr>
              <w:fldChar w:fldCharType="separate"/>
            </w:r>
            <w:r>
              <w:rPr>
                <w:noProof/>
                <w:webHidden/>
              </w:rPr>
              <w:t>9</w:t>
            </w:r>
            <w:r>
              <w:rPr>
                <w:noProof/>
                <w:webHidden/>
              </w:rPr>
              <w:fldChar w:fldCharType="end"/>
            </w:r>
          </w:hyperlink>
        </w:p>
        <w:p w14:paraId="29746217" w14:textId="671FCBED" w:rsidR="00E742A4" w:rsidRDefault="00E742A4">
          <w:pPr>
            <w:pStyle w:val="Sumrio2"/>
            <w:tabs>
              <w:tab w:val="right" w:leader="dot" w:pos="9345"/>
            </w:tabs>
            <w:rPr>
              <w:rFonts w:eastAsiaTheme="minorEastAsia"/>
              <w:noProof/>
              <w:lang w:eastAsia="pt-BR"/>
            </w:rPr>
          </w:pPr>
          <w:hyperlink w:anchor="_Toc45882969" w:history="1">
            <w:r w:rsidRPr="00583E24">
              <w:rPr>
                <w:rStyle w:val="Hyperlink"/>
                <w:rFonts w:ascii="Arial" w:hAnsi="Arial" w:cs="Arial"/>
                <w:b/>
                <w:noProof/>
              </w:rPr>
              <w:t>4.2 – Drenagem</w:t>
            </w:r>
            <w:r>
              <w:rPr>
                <w:noProof/>
                <w:webHidden/>
              </w:rPr>
              <w:tab/>
            </w:r>
            <w:r>
              <w:rPr>
                <w:noProof/>
                <w:webHidden/>
              </w:rPr>
              <w:fldChar w:fldCharType="begin"/>
            </w:r>
            <w:r>
              <w:rPr>
                <w:noProof/>
                <w:webHidden/>
              </w:rPr>
              <w:instrText xml:space="preserve"> PAGEREF _Toc45882969 \h </w:instrText>
            </w:r>
            <w:r>
              <w:rPr>
                <w:noProof/>
                <w:webHidden/>
              </w:rPr>
            </w:r>
            <w:r>
              <w:rPr>
                <w:noProof/>
                <w:webHidden/>
              </w:rPr>
              <w:fldChar w:fldCharType="separate"/>
            </w:r>
            <w:r>
              <w:rPr>
                <w:noProof/>
                <w:webHidden/>
              </w:rPr>
              <w:t>9</w:t>
            </w:r>
            <w:r>
              <w:rPr>
                <w:noProof/>
                <w:webHidden/>
              </w:rPr>
              <w:fldChar w:fldCharType="end"/>
            </w:r>
          </w:hyperlink>
        </w:p>
        <w:p w14:paraId="70E3DACD" w14:textId="0F9F7247" w:rsidR="00E742A4" w:rsidRDefault="00E742A4">
          <w:pPr>
            <w:pStyle w:val="Sumrio2"/>
            <w:tabs>
              <w:tab w:val="right" w:leader="dot" w:pos="9345"/>
            </w:tabs>
            <w:rPr>
              <w:rFonts w:eastAsiaTheme="minorEastAsia"/>
              <w:noProof/>
              <w:lang w:eastAsia="pt-BR"/>
            </w:rPr>
          </w:pPr>
          <w:hyperlink w:anchor="_Toc45882970" w:history="1">
            <w:r w:rsidRPr="00583E24">
              <w:rPr>
                <w:rStyle w:val="Hyperlink"/>
                <w:rFonts w:ascii="Arial" w:hAnsi="Arial" w:cs="Arial"/>
                <w:b/>
                <w:noProof/>
              </w:rPr>
              <w:t>4.3 – Pavimentação</w:t>
            </w:r>
            <w:r>
              <w:rPr>
                <w:noProof/>
                <w:webHidden/>
              </w:rPr>
              <w:tab/>
            </w:r>
            <w:r>
              <w:rPr>
                <w:noProof/>
                <w:webHidden/>
              </w:rPr>
              <w:fldChar w:fldCharType="begin"/>
            </w:r>
            <w:r>
              <w:rPr>
                <w:noProof/>
                <w:webHidden/>
              </w:rPr>
              <w:instrText xml:space="preserve"> PAGEREF _Toc45882970 \h </w:instrText>
            </w:r>
            <w:r>
              <w:rPr>
                <w:noProof/>
                <w:webHidden/>
              </w:rPr>
            </w:r>
            <w:r>
              <w:rPr>
                <w:noProof/>
                <w:webHidden/>
              </w:rPr>
              <w:fldChar w:fldCharType="separate"/>
            </w:r>
            <w:r>
              <w:rPr>
                <w:noProof/>
                <w:webHidden/>
              </w:rPr>
              <w:t>9</w:t>
            </w:r>
            <w:r>
              <w:rPr>
                <w:noProof/>
                <w:webHidden/>
              </w:rPr>
              <w:fldChar w:fldCharType="end"/>
            </w:r>
          </w:hyperlink>
        </w:p>
        <w:p w14:paraId="704DF17E" w14:textId="71EA9057" w:rsidR="00E742A4" w:rsidRDefault="00E742A4">
          <w:pPr>
            <w:pStyle w:val="Sumrio3"/>
            <w:tabs>
              <w:tab w:val="right" w:leader="dot" w:pos="9345"/>
            </w:tabs>
            <w:rPr>
              <w:rFonts w:eastAsiaTheme="minorEastAsia"/>
              <w:noProof/>
              <w:lang w:eastAsia="pt-BR"/>
            </w:rPr>
          </w:pPr>
          <w:hyperlink w:anchor="_Toc45882971" w:history="1">
            <w:r w:rsidRPr="00583E24">
              <w:rPr>
                <w:rStyle w:val="Hyperlink"/>
                <w:rFonts w:ascii="Arial" w:hAnsi="Arial" w:cs="Arial"/>
                <w:b/>
                <w:noProof/>
              </w:rPr>
              <w:t>4.3.1 – Regularização e compactação do Subleito</w:t>
            </w:r>
            <w:r>
              <w:rPr>
                <w:noProof/>
                <w:webHidden/>
              </w:rPr>
              <w:tab/>
            </w:r>
            <w:r>
              <w:rPr>
                <w:noProof/>
                <w:webHidden/>
              </w:rPr>
              <w:fldChar w:fldCharType="begin"/>
            </w:r>
            <w:r>
              <w:rPr>
                <w:noProof/>
                <w:webHidden/>
              </w:rPr>
              <w:instrText xml:space="preserve"> PAGEREF _Toc45882971 \h </w:instrText>
            </w:r>
            <w:r>
              <w:rPr>
                <w:noProof/>
                <w:webHidden/>
              </w:rPr>
            </w:r>
            <w:r>
              <w:rPr>
                <w:noProof/>
                <w:webHidden/>
              </w:rPr>
              <w:fldChar w:fldCharType="separate"/>
            </w:r>
            <w:r>
              <w:rPr>
                <w:noProof/>
                <w:webHidden/>
              </w:rPr>
              <w:t>9</w:t>
            </w:r>
            <w:r>
              <w:rPr>
                <w:noProof/>
                <w:webHidden/>
              </w:rPr>
              <w:fldChar w:fldCharType="end"/>
            </w:r>
          </w:hyperlink>
        </w:p>
        <w:p w14:paraId="793654E6" w14:textId="5D473965" w:rsidR="00E742A4" w:rsidRDefault="00E742A4">
          <w:pPr>
            <w:pStyle w:val="Sumrio3"/>
            <w:tabs>
              <w:tab w:val="right" w:leader="dot" w:pos="9345"/>
            </w:tabs>
            <w:rPr>
              <w:rFonts w:eastAsiaTheme="minorEastAsia"/>
              <w:noProof/>
              <w:lang w:eastAsia="pt-BR"/>
            </w:rPr>
          </w:pPr>
          <w:hyperlink w:anchor="_Toc45882972" w:history="1">
            <w:r w:rsidRPr="00583E24">
              <w:rPr>
                <w:rStyle w:val="Hyperlink"/>
                <w:rFonts w:ascii="Arial" w:hAnsi="Arial" w:cs="Arial"/>
                <w:b/>
                <w:noProof/>
              </w:rPr>
              <w:t>4.3.2 – Execução de via em piso intertravado, com bloco retangular</w:t>
            </w:r>
            <w:r>
              <w:rPr>
                <w:noProof/>
                <w:webHidden/>
              </w:rPr>
              <w:tab/>
            </w:r>
            <w:r>
              <w:rPr>
                <w:noProof/>
                <w:webHidden/>
              </w:rPr>
              <w:fldChar w:fldCharType="begin"/>
            </w:r>
            <w:r>
              <w:rPr>
                <w:noProof/>
                <w:webHidden/>
              </w:rPr>
              <w:instrText xml:space="preserve"> PAGEREF _Toc45882972 \h </w:instrText>
            </w:r>
            <w:r>
              <w:rPr>
                <w:noProof/>
                <w:webHidden/>
              </w:rPr>
            </w:r>
            <w:r>
              <w:rPr>
                <w:noProof/>
                <w:webHidden/>
              </w:rPr>
              <w:fldChar w:fldCharType="separate"/>
            </w:r>
            <w:r>
              <w:rPr>
                <w:noProof/>
                <w:webHidden/>
              </w:rPr>
              <w:t>10</w:t>
            </w:r>
            <w:r>
              <w:rPr>
                <w:noProof/>
                <w:webHidden/>
              </w:rPr>
              <w:fldChar w:fldCharType="end"/>
            </w:r>
          </w:hyperlink>
        </w:p>
        <w:p w14:paraId="3463EB93" w14:textId="76AB8971" w:rsidR="00E742A4" w:rsidRDefault="00E742A4">
          <w:pPr>
            <w:pStyle w:val="Sumrio3"/>
            <w:tabs>
              <w:tab w:val="right" w:leader="dot" w:pos="9345"/>
            </w:tabs>
            <w:rPr>
              <w:rFonts w:eastAsiaTheme="minorEastAsia"/>
              <w:noProof/>
              <w:lang w:eastAsia="pt-BR"/>
            </w:rPr>
          </w:pPr>
          <w:hyperlink w:anchor="_Toc45882973" w:history="1">
            <w:r w:rsidRPr="00583E24">
              <w:rPr>
                <w:rStyle w:val="Hyperlink"/>
                <w:rFonts w:ascii="Arial" w:hAnsi="Arial" w:cs="Arial"/>
                <w:b/>
                <w:noProof/>
              </w:rPr>
              <w:t>4.3.3 – Meio-fio</w:t>
            </w:r>
            <w:r>
              <w:rPr>
                <w:noProof/>
                <w:webHidden/>
              </w:rPr>
              <w:tab/>
            </w:r>
            <w:r>
              <w:rPr>
                <w:noProof/>
                <w:webHidden/>
              </w:rPr>
              <w:fldChar w:fldCharType="begin"/>
            </w:r>
            <w:r>
              <w:rPr>
                <w:noProof/>
                <w:webHidden/>
              </w:rPr>
              <w:instrText xml:space="preserve"> PAGEREF _Toc45882973 \h </w:instrText>
            </w:r>
            <w:r>
              <w:rPr>
                <w:noProof/>
                <w:webHidden/>
              </w:rPr>
            </w:r>
            <w:r>
              <w:rPr>
                <w:noProof/>
                <w:webHidden/>
              </w:rPr>
              <w:fldChar w:fldCharType="separate"/>
            </w:r>
            <w:r>
              <w:rPr>
                <w:noProof/>
                <w:webHidden/>
              </w:rPr>
              <w:t>12</w:t>
            </w:r>
            <w:r>
              <w:rPr>
                <w:noProof/>
                <w:webHidden/>
              </w:rPr>
              <w:fldChar w:fldCharType="end"/>
            </w:r>
          </w:hyperlink>
        </w:p>
        <w:p w14:paraId="78512F28" w14:textId="6F5AC6BD" w:rsidR="00E742A4" w:rsidRDefault="00E742A4">
          <w:pPr>
            <w:pStyle w:val="Sumrio3"/>
            <w:tabs>
              <w:tab w:val="right" w:leader="dot" w:pos="9345"/>
            </w:tabs>
            <w:rPr>
              <w:rFonts w:eastAsiaTheme="minorEastAsia"/>
              <w:noProof/>
              <w:lang w:eastAsia="pt-BR"/>
            </w:rPr>
          </w:pPr>
          <w:hyperlink w:anchor="_Toc45882974" w:history="1">
            <w:r w:rsidRPr="00583E24">
              <w:rPr>
                <w:rStyle w:val="Hyperlink"/>
                <w:rFonts w:ascii="Arial" w:hAnsi="Arial" w:cs="Arial"/>
                <w:b/>
                <w:noProof/>
              </w:rPr>
              <w:t>4.3.4 – Remoção e assentamento de blocos de concreto, inclusive perdas</w:t>
            </w:r>
            <w:r>
              <w:rPr>
                <w:noProof/>
                <w:webHidden/>
              </w:rPr>
              <w:tab/>
            </w:r>
            <w:r>
              <w:rPr>
                <w:noProof/>
                <w:webHidden/>
              </w:rPr>
              <w:fldChar w:fldCharType="begin"/>
            </w:r>
            <w:r>
              <w:rPr>
                <w:noProof/>
                <w:webHidden/>
              </w:rPr>
              <w:instrText xml:space="preserve"> PAGEREF _Toc45882974 \h </w:instrText>
            </w:r>
            <w:r>
              <w:rPr>
                <w:noProof/>
                <w:webHidden/>
              </w:rPr>
            </w:r>
            <w:r>
              <w:rPr>
                <w:noProof/>
                <w:webHidden/>
              </w:rPr>
              <w:fldChar w:fldCharType="separate"/>
            </w:r>
            <w:r>
              <w:rPr>
                <w:noProof/>
                <w:webHidden/>
              </w:rPr>
              <w:t>12</w:t>
            </w:r>
            <w:r>
              <w:rPr>
                <w:noProof/>
                <w:webHidden/>
              </w:rPr>
              <w:fldChar w:fldCharType="end"/>
            </w:r>
          </w:hyperlink>
        </w:p>
        <w:p w14:paraId="5D8AF9AE" w14:textId="4554ECB0" w:rsidR="00E742A4" w:rsidRDefault="00E742A4">
          <w:pPr>
            <w:pStyle w:val="Sumrio1"/>
            <w:tabs>
              <w:tab w:val="right" w:leader="dot" w:pos="9345"/>
            </w:tabs>
            <w:rPr>
              <w:rFonts w:eastAsiaTheme="minorEastAsia"/>
              <w:noProof/>
              <w:lang w:eastAsia="pt-BR"/>
            </w:rPr>
          </w:pPr>
          <w:hyperlink w:anchor="_Toc45882975" w:history="1">
            <w:r w:rsidRPr="00583E24">
              <w:rPr>
                <w:rStyle w:val="Hyperlink"/>
                <w:rFonts w:ascii="Arial" w:hAnsi="Arial" w:cs="Arial"/>
                <w:b/>
                <w:noProof/>
              </w:rPr>
              <w:t>5.0 – Recebimentos dos Serviços e Obras</w:t>
            </w:r>
            <w:r>
              <w:rPr>
                <w:noProof/>
                <w:webHidden/>
              </w:rPr>
              <w:tab/>
            </w:r>
            <w:r>
              <w:rPr>
                <w:noProof/>
                <w:webHidden/>
              </w:rPr>
              <w:fldChar w:fldCharType="begin"/>
            </w:r>
            <w:r>
              <w:rPr>
                <w:noProof/>
                <w:webHidden/>
              </w:rPr>
              <w:instrText xml:space="preserve"> PAGEREF _Toc45882975 \h </w:instrText>
            </w:r>
            <w:r>
              <w:rPr>
                <w:noProof/>
                <w:webHidden/>
              </w:rPr>
            </w:r>
            <w:r>
              <w:rPr>
                <w:noProof/>
                <w:webHidden/>
              </w:rPr>
              <w:fldChar w:fldCharType="separate"/>
            </w:r>
            <w:r>
              <w:rPr>
                <w:noProof/>
                <w:webHidden/>
              </w:rPr>
              <w:t>12</w:t>
            </w:r>
            <w:r>
              <w:rPr>
                <w:noProof/>
                <w:webHidden/>
              </w:rPr>
              <w:fldChar w:fldCharType="end"/>
            </w:r>
          </w:hyperlink>
        </w:p>
        <w:p w14:paraId="4F683E1C" w14:textId="379974A2" w:rsidR="00217C69" w:rsidRDefault="00217C69">
          <w:r>
            <w:rPr>
              <w:b/>
              <w:bCs/>
            </w:rPr>
            <w:fldChar w:fldCharType="end"/>
          </w:r>
        </w:p>
      </w:sdtContent>
    </w:sdt>
    <w:p w14:paraId="787F47FA" w14:textId="3812695B" w:rsidR="00CE1166" w:rsidRDefault="00CE1166" w:rsidP="00654292">
      <w:pPr>
        <w:jc w:val="both"/>
      </w:pPr>
    </w:p>
    <w:p w14:paraId="12DA5963" w14:textId="77777777" w:rsidR="009F729F" w:rsidRDefault="009F729F" w:rsidP="00654292">
      <w:pPr>
        <w:jc w:val="both"/>
      </w:pPr>
    </w:p>
    <w:p w14:paraId="45F94253" w14:textId="77777777" w:rsidR="00CE1166" w:rsidRDefault="00CE1166" w:rsidP="001C5D3B">
      <w:pPr>
        <w:spacing w:after="0" w:line="360" w:lineRule="auto"/>
        <w:contextualSpacing/>
        <w:jc w:val="center"/>
        <w:rPr>
          <w:rFonts w:ascii="Arial" w:hAnsi="Arial" w:cs="Arial"/>
          <w:b/>
          <w:sz w:val="28"/>
          <w:szCs w:val="28"/>
        </w:rPr>
      </w:pPr>
    </w:p>
    <w:p w14:paraId="395B9D5E" w14:textId="77777777" w:rsidR="00D84741" w:rsidRDefault="00D84741" w:rsidP="001C5D3B">
      <w:pPr>
        <w:spacing w:after="0" w:line="360" w:lineRule="auto"/>
        <w:contextualSpacing/>
        <w:jc w:val="center"/>
        <w:rPr>
          <w:rFonts w:ascii="Arial" w:hAnsi="Arial" w:cs="Arial"/>
          <w:b/>
          <w:sz w:val="28"/>
          <w:szCs w:val="28"/>
        </w:rPr>
      </w:pPr>
    </w:p>
    <w:p w14:paraId="0672316A" w14:textId="77777777" w:rsidR="00CE1166" w:rsidRDefault="00CE1166" w:rsidP="001C5D3B">
      <w:pPr>
        <w:spacing w:after="0" w:line="360" w:lineRule="auto"/>
        <w:contextualSpacing/>
        <w:jc w:val="center"/>
        <w:rPr>
          <w:rFonts w:ascii="Arial" w:hAnsi="Arial" w:cs="Arial"/>
          <w:b/>
          <w:sz w:val="28"/>
          <w:szCs w:val="28"/>
        </w:rPr>
      </w:pPr>
    </w:p>
    <w:p w14:paraId="65DE5904" w14:textId="77777777" w:rsidR="00CE1166" w:rsidRDefault="00CE1166" w:rsidP="001C5D3B">
      <w:pPr>
        <w:spacing w:after="0" w:line="360" w:lineRule="auto"/>
        <w:contextualSpacing/>
        <w:jc w:val="center"/>
        <w:rPr>
          <w:rFonts w:ascii="Arial" w:hAnsi="Arial" w:cs="Arial"/>
          <w:b/>
          <w:sz w:val="28"/>
          <w:szCs w:val="28"/>
        </w:rPr>
      </w:pPr>
    </w:p>
    <w:p w14:paraId="1E09E06C" w14:textId="3C19584F" w:rsidR="00CE1166" w:rsidRDefault="00CE1166" w:rsidP="001C5D3B">
      <w:pPr>
        <w:spacing w:after="0" w:line="360" w:lineRule="auto"/>
        <w:contextualSpacing/>
        <w:jc w:val="center"/>
        <w:rPr>
          <w:rFonts w:ascii="Arial" w:hAnsi="Arial" w:cs="Arial"/>
          <w:b/>
          <w:sz w:val="28"/>
          <w:szCs w:val="28"/>
        </w:rPr>
      </w:pPr>
    </w:p>
    <w:p w14:paraId="335DB08F" w14:textId="2C4B19F8" w:rsidR="00E742A4" w:rsidRDefault="00E742A4" w:rsidP="001C5D3B">
      <w:pPr>
        <w:spacing w:after="0" w:line="360" w:lineRule="auto"/>
        <w:contextualSpacing/>
        <w:jc w:val="center"/>
        <w:rPr>
          <w:rFonts w:ascii="Arial" w:hAnsi="Arial" w:cs="Arial"/>
          <w:b/>
          <w:sz w:val="28"/>
          <w:szCs w:val="28"/>
        </w:rPr>
      </w:pPr>
    </w:p>
    <w:p w14:paraId="58300586" w14:textId="77777777" w:rsidR="00E742A4" w:rsidRDefault="00E742A4" w:rsidP="001C5D3B">
      <w:pPr>
        <w:spacing w:after="0" w:line="360" w:lineRule="auto"/>
        <w:contextualSpacing/>
        <w:jc w:val="center"/>
        <w:rPr>
          <w:rFonts w:ascii="Arial" w:hAnsi="Arial" w:cs="Arial"/>
          <w:b/>
          <w:sz w:val="28"/>
          <w:szCs w:val="28"/>
        </w:rPr>
      </w:pPr>
    </w:p>
    <w:p w14:paraId="37835166" w14:textId="77777777" w:rsidR="00FB5D17" w:rsidRDefault="00FB5D17" w:rsidP="00621C90">
      <w:pPr>
        <w:spacing w:after="0" w:line="360" w:lineRule="auto"/>
        <w:contextualSpacing/>
        <w:jc w:val="center"/>
        <w:rPr>
          <w:rFonts w:ascii="Arial" w:hAnsi="Arial" w:cs="Arial"/>
          <w:b/>
          <w:sz w:val="24"/>
          <w:szCs w:val="24"/>
        </w:rPr>
      </w:pPr>
      <w:r w:rsidRPr="00621C90">
        <w:rPr>
          <w:rFonts w:ascii="Arial" w:hAnsi="Arial" w:cs="Arial"/>
          <w:b/>
          <w:sz w:val="24"/>
          <w:szCs w:val="24"/>
        </w:rPr>
        <w:lastRenderedPageBreak/>
        <w:t>MEMORIAL DESCRITIVO</w:t>
      </w:r>
    </w:p>
    <w:p w14:paraId="46F658F0" w14:textId="77777777" w:rsidR="001855CB" w:rsidRDefault="001855CB" w:rsidP="00621C90">
      <w:pPr>
        <w:spacing w:after="0" w:line="360" w:lineRule="auto"/>
        <w:contextualSpacing/>
        <w:jc w:val="both"/>
        <w:rPr>
          <w:rFonts w:ascii="Arial" w:hAnsi="Arial" w:cs="Arial"/>
          <w:color w:val="000000" w:themeColor="text1"/>
          <w:sz w:val="24"/>
          <w:szCs w:val="24"/>
        </w:rPr>
      </w:pPr>
    </w:p>
    <w:p w14:paraId="68D6FA9C" w14:textId="77777777" w:rsidR="008410AF" w:rsidRPr="00621C90" w:rsidRDefault="008410AF" w:rsidP="00621C90">
      <w:pPr>
        <w:pStyle w:val="Ttulo1"/>
        <w:spacing w:before="0" w:line="360" w:lineRule="auto"/>
        <w:jc w:val="both"/>
        <w:rPr>
          <w:rFonts w:ascii="Arial" w:hAnsi="Arial" w:cs="Arial"/>
          <w:b/>
          <w:color w:val="000000" w:themeColor="text1"/>
          <w:sz w:val="24"/>
          <w:szCs w:val="24"/>
        </w:rPr>
      </w:pPr>
      <w:bookmarkStart w:id="0" w:name="_Toc39048395"/>
      <w:bookmarkStart w:id="1" w:name="_Toc45882955"/>
      <w:r w:rsidRPr="00621C90">
        <w:rPr>
          <w:rFonts w:ascii="Arial" w:hAnsi="Arial" w:cs="Arial"/>
          <w:b/>
          <w:color w:val="000000" w:themeColor="text1"/>
          <w:sz w:val="24"/>
          <w:szCs w:val="24"/>
        </w:rPr>
        <w:t>1 - IDENTIFICAÇÃO</w:t>
      </w:r>
      <w:bookmarkEnd w:id="0"/>
      <w:bookmarkEnd w:id="1"/>
      <w:r w:rsidRPr="00621C90">
        <w:rPr>
          <w:rFonts w:ascii="Arial" w:hAnsi="Arial" w:cs="Arial"/>
          <w:b/>
          <w:color w:val="000000" w:themeColor="text1"/>
          <w:sz w:val="24"/>
          <w:szCs w:val="24"/>
        </w:rPr>
        <w:t xml:space="preserve"> </w:t>
      </w:r>
    </w:p>
    <w:p w14:paraId="1A591BCD" w14:textId="0E2641E9" w:rsidR="008410AF" w:rsidRDefault="008410AF" w:rsidP="00BA4089">
      <w:pPr>
        <w:spacing w:after="0" w:line="360" w:lineRule="auto"/>
        <w:ind w:firstLine="709"/>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 xml:space="preserve">O presente Memorial tem como objetivo especificar os materiais e técnicas referentes à </w:t>
      </w:r>
      <w:r w:rsidR="008E30DC" w:rsidRPr="00621C90">
        <w:rPr>
          <w:rFonts w:ascii="Arial" w:hAnsi="Arial" w:cs="Arial"/>
          <w:color w:val="000000" w:themeColor="text1"/>
          <w:sz w:val="24"/>
          <w:szCs w:val="24"/>
        </w:rPr>
        <w:t>execução d</w:t>
      </w:r>
      <w:r w:rsidR="00FE38BE">
        <w:rPr>
          <w:rFonts w:ascii="Arial" w:hAnsi="Arial" w:cs="Arial"/>
          <w:color w:val="000000" w:themeColor="text1"/>
          <w:sz w:val="24"/>
          <w:szCs w:val="24"/>
        </w:rPr>
        <w:t>a</w:t>
      </w:r>
      <w:r w:rsidR="008E30DC" w:rsidRPr="00621C90">
        <w:rPr>
          <w:rFonts w:ascii="Arial" w:hAnsi="Arial" w:cs="Arial"/>
          <w:color w:val="000000" w:themeColor="text1"/>
          <w:sz w:val="24"/>
          <w:szCs w:val="24"/>
        </w:rPr>
        <w:t xml:space="preserve"> obra de </w:t>
      </w:r>
      <w:r w:rsidR="009D6C99">
        <w:rPr>
          <w:rFonts w:ascii="Arial" w:hAnsi="Arial" w:cs="Arial"/>
          <w:color w:val="000000" w:themeColor="text1"/>
          <w:sz w:val="24"/>
          <w:szCs w:val="24"/>
        </w:rPr>
        <w:t xml:space="preserve">drenagem e </w:t>
      </w:r>
      <w:r w:rsidR="008E30DC" w:rsidRPr="00621C90">
        <w:rPr>
          <w:rFonts w:ascii="Arial" w:hAnsi="Arial" w:cs="Arial"/>
          <w:color w:val="000000" w:themeColor="text1"/>
          <w:sz w:val="24"/>
          <w:szCs w:val="24"/>
        </w:rPr>
        <w:t xml:space="preserve">pavimentação, </w:t>
      </w:r>
      <w:r w:rsidR="00BA4089" w:rsidRPr="001855CB">
        <w:rPr>
          <w:rFonts w:ascii="Arial" w:hAnsi="Arial" w:cs="Arial"/>
          <w:sz w:val="24"/>
          <w:szCs w:val="24"/>
        </w:rPr>
        <w:t>em blocos de concreto intertravados,</w:t>
      </w:r>
      <w:r w:rsidR="00FE38BE">
        <w:rPr>
          <w:rFonts w:ascii="Arial" w:hAnsi="Arial" w:cs="Arial"/>
          <w:sz w:val="24"/>
          <w:szCs w:val="24"/>
        </w:rPr>
        <w:t xml:space="preserve"> tipo </w:t>
      </w:r>
      <w:proofErr w:type="spellStart"/>
      <w:r w:rsidR="00FE38BE">
        <w:rPr>
          <w:rFonts w:ascii="Arial" w:hAnsi="Arial" w:cs="Arial"/>
          <w:sz w:val="24"/>
          <w:szCs w:val="24"/>
        </w:rPr>
        <w:t>Unistein</w:t>
      </w:r>
      <w:proofErr w:type="spellEnd"/>
      <w:r w:rsidR="00FE38BE">
        <w:rPr>
          <w:rFonts w:ascii="Arial" w:hAnsi="Arial" w:cs="Arial"/>
          <w:sz w:val="24"/>
          <w:szCs w:val="24"/>
        </w:rPr>
        <w:t>,</w:t>
      </w:r>
      <w:r w:rsidR="00BA4089" w:rsidRPr="001855CB">
        <w:rPr>
          <w:rFonts w:ascii="Arial" w:hAnsi="Arial" w:cs="Arial"/>
          <w:sz w:val="24"/>
          <w:szCs w:val="24"/>
        </w:rPr>
        <w:t xml:space="preserve"> na </w:t>
      </w:r>
      <w:r w:rsidR="002433BD">
        <w:rPr>
          <w:rFonts w:ascii="Arial" w:hAnsi="Arial" w:cs="Arial"/>
          <w:sz w:val="24"/>
          <w:szCs w:val="24"/>
        </w:rPr>
        <w:t>R</w:t>
      </w:r>
      <w:r w:rsidR="00BA4089" w:rsidRPr="001855CB">
        <w:rPr>
          <w:rFonts w:ascii="Arial" w:hAnsi="Arial" w:cs="Arial"/>
          <w:sz w:val="24"/>
          <w:szCs w:val="24"/>
        </w:rPr>
        <w:t xml:space="preserve">ua Atílio </w:t>
      </w:r>
      <w:proofErr w:type="spellStart"/>
      <w:r w:rsidR="00BA4089" w:rsidRPr="001855CB">
        <w:rPr>
          <w:rFonts w:ascii="Arial" w:hAnsi="Arial" w:cs="Arial"/>
          <w:sz w:val="24"/>
          <w:szCs w:val="24"/>
        </w:rPr>
        <w:t>Ciurle</w:t>
      </w:r>
      <w:r w:rsidR="002433BD">
        <w:rPr>
          <w:rFonts w:ascii="Arial" w:hAnsi="Arial" w:cs="Arial"/>
          <w:sz w:val="24"/>
          <w:szCs w:val="24"/>
        </w:rPr>
        <w:t>t</w:t>
      </w:r>
      <w:r w:rsidR="00BA4089" w:rsidRPr="001855CB">
        <w:rPr>
          <w:rFonts w:ascii="Arial" w:hAnsi="Arial" w:cs="Arial"/>
          <w:sz w:val="24"/>
          <w:szCs w:val="24"/>
        </w:rPr>
        <w:t>ti</w:t>
      </w:r>
      <w:proofErr w:type="spellEnd"/>
      <w:r w:rsidR="009D6C99">
        <w:rPr>
          <w:rFonts w:ascii="Arial" w:hAnsi="Arial" w:cs="Arial"/>
          <w:color w:val="000000" w:themeColor="text1"/>
          <w:sz w:val="24"/>
          <w:szCs w:val="24"/>
        </w:rPr>
        <w:t>,</w:t>
      </w:r>
      <w:r w:rsidR="00FE38BE">
        <w:rPr>
          <w:rFonts w:ascii="Arial" w:hAnsi="Arial" w:cs="Arial"/>
          <w:color w:val="000000" w:themeColor="text1"/>
          <w:sz w:val="24"/>
          <w:szCs w:val="24"/>
        </w:rPr>
        <w:t xml:space="preserve"> no bairro</w:t>
      </w:r>
      <w:r w:rsidR="009D6C99">
        <w:rPr>
          <w:rFonts w:ascii="Arial" w:hAnsi="Arial" w:cs="Arial"/>
          <w:color w:val="000000" w:themeColor="text1"/>
          <w:sz w:val="24"/>
          <w:szCs w:val="24"/>
        </w:rPr>
        <w:t xml:space="preserve"> </w:t>
      </w:r>
      <w:proofErr w:type="spellStart"/>
      <w:r w:rsidR="00BA4089">
        <w:rPr>
          <w:rFonts w:ascii="Arial" w:hAnsi="Arial" w:cs="Arial"/>
          <w:color w:val="000000" w:themeColor="text1"/>
          <w:sz w:val="24"/>
          <w:szCs w:val="24"/>
        </w:rPr>
        <w:t>Itaraninha</w:t>
      </w:r>
      <w:proofErr w:type="spellEnd"/>
      <w:r w:rsidR="00600C71" w:rsidRPr="00621C90">
        <w:rPr>
          <w:rFonts w:ascii="Arial" w:hAnsi="Arial" w:cs="Arial"/>
          <w:color w:val="000000" w:themeColor="text1"/>
          <w:sz w:val="24"/>
          <w:szCs w:val="24"/>
        </w:rPr>
        <w:t>, Itarana, Espírito Santo.</w:t>
      </w:r>
      <w:r w:rsidR="00C33B63">
        <w:rPr>
          <w:rFonts w:ascii="Arial" w:hAnsi="Arial" w:cs="Arial"/>
          <w:color w:val="000000" w:themeColor="text1"/>
          <w:sz w:val="24"/>
          <w:szCs w:val="24"/>
        </w:rPr>
        <w:t xml:space="preserve"> </w:t>
      </w:r>
    </w:p>
    <w:p w14:paraId="678C34E1" w14:textId="77777777" w:rsidR="00621C90" w:rsidRPr="00621C90" w:rsidRDefault="00621C90" w:rsidP="00621C90">
      <w:pPr>
        <w:spacing w:after="0" w:line="360" w:lineRule="auto"/>
        <w:ind w:firstLine="708"/>
        <w:contextualSpacing/>
        <w:jc w:val="both"/>
        <w:rPr>
          <w:rFonts w:ascii="Arial" w:hAnsi="Arial" w:cs="Arial"/>
          <w:color w:val="000000" w:themeColor="text1"/>
          <w:sz w:val="24"/>
          <w:szCs w:val="24"/>
        </w:rPr>
      </w:pPr>
    </w:p>
    <w:p w14:paraId="08D5786E" w14:textId="77777777" w:rsidR="008410AF" w:rsidRPr="00621C90" w:rsidRDefault="008410AF" w:rsidP="00621C90">
      <w:pPr>
        <w:pStyle w:val="Ttulo1"/>
        <w:spacing w:before="0" w:line="360" w:lineRule="auto"/>
        <w:jc w:val="both"/>
        <w:rPr>
          <w:rFonts w:ascii="Arial" w:hAnsi="Arial" w:cs="Arial"/>
          <w:b/>
          <w:color w:val="000000" w:themeColor="text1"/>
          <w:sz w:val="24"/>
          <w:szCs w:val="24"/>
        </w:rPr>
      </w:pPr>
      <w:bookmarkStart w:id="2" w:name="_Toc39048396"/>
      <w:bookmarkStart w:id="3" w:name="_Toc45882956"/>
      <w:r w:rsidRPr="00621C90">
        <w:rPr>
          <w:rFonts w:ascii="Arial" w:hAnsi="Arial" w:cs="Arial"/>
          <w:b/>
          <w:color w:val="000000" w:themeColor="text1"/>
          <w:sz w:val="24"/>
          <w:szCs w:val="24"/>
        </w:rPr>
        <w:t>2 - CONSIDERAÇÕES GERAIS</w:t>
      </w:r>
      <w:bookmarkEnd w:id="2"/>
      <w:bookmarkEnd w:id="3"/>
      <w:r w:rsidRPr="00621C90">
        <w:rPr>
          <w:rFonts w:ascii="Arial" w:hAnsi="Arial" w:cs="Arial"/>
          <w:b/>
          <w:color w:val="000000" w:themeColor="text1"/>
          <w:sz w:val="24"/>
          <w:szCs w:val="24"/>
        </w:rPr>
        <w:t xml:space="preserve"> </w:t>
      </w:r>
    </w:p>
    <w:p w14:paraId="0079BB87" w14:textId="77777777" w:rsidR="004658C1" w:rsidRPr="00621C90" w:rsidRDefault="004658C1"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É de responsabilidade da CONTRATADA, o fornecimento de todos os materiais, equipamentos e mão de obra de primeira linha necessária ao cumprimento integral do objeto da licitação, baseando-se nos projetos básicos fornecidos bem como nos respectivos memoriais descritivos, responsabilizando-se pelo atendimento a todos os dispositivos legais vigentes, bem como pelo cumprimento de normas técnicas da ABNT e demais pertinentes, normas de segurança, pagamento de encargos, taxas, emolumentos, etc., e por todos os danos causados às obras e ou serviços, bem como a terceiros, reparando, consertando, substituindo, ressarcindo, etc., os seus respectivos proprietários.</w:t>
      </w:r>
    </w:p>
    <w:p w14:paraId="70A58A01" w14:textId="7E945502" w:rsidR="009C61DA" w:rsidRDefault="004658C1" w:rsidP="009C61DA">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 xml:space="preserve">Quando houver dúvidas nos projetos, nas especificações, no memorial </w:t>
      </w:r>
      <w:r w:rsidR="00C32067" w:rsidRPr="00621C90">
        <w:rPr>
          <w:rFonts w:ascii="Arial" w:hAnsi="Arial" w:cs="Arial"/>
          <w:color w:val="000000" w:themeColor="text1"/>
          <w:sz w:val="24"/>
          <w:szCs w:val="24"/>
        </w:rPr>
        <w:t>deverá</w:t>
      </w:r>
      <w:r w:rsidRPr="00621C90">
        <w:rPr>
          <w:rFonts w:ascii="Arial" w:hAnsi="Arial" w:cs="Arial"/>
          <w:color w:val="000000" w:themeColor="text1"/>
          <w:sz w:val="24"/>
          <w:szCs w:val="24"/>
        </w:rPr>
        <w:t xml:space="preserve"> ser </w:t>
      </w:r>
      <w:r w:rsidR="00C32067" w:rsidRPr="00621C90">
        <w:rPr>
          <w:rFonts w:ascii="Arial" w:hAnsi="Arial" w:cs="Arial"/>
          <w:color w:val="000000" w:themeColor="text1"/>
          <w:sz w:val="24"/>
          <w:szCs w:val="24"/>
        </w:rPr>
        <w:t>consultada a FISCALIZAÇÃO</w:t>
      </w:r>
      <w:r w:rsidRPr="00621C90">
        <w:rPr>
          <w:rFonts w:ascii="Arial" w:hAnsi="Arial" w:cs="Arial"/>
          <w:color w:val="000000" w:themeColor="text1"/>
          <w:sz w:val="24"/>
          <w:szCs w:val="24"/>
        </w:rPr>
        <w:t xml:space="preserve"> e aos projetistas para as definições finais.</w:t>
      </w:r>
      <w:bookmarkStart w:id="4" w:name="_Toc39048397"/>
    </w:p>
    <w:p w14:paraId="1B8E3726" w14:textId="77777777" w:rsidR="009C61DA" w:rsidRPr="009C61DA" w:rsidRDefault="009C61DA" w:rsidP="009C61DA">
      <w:pPr>
        <w:spacing w:after="0" w:line="360" w:lineRule="auto"/>
        <w:ind w:firstLine="708"/>
        <w:contextualSpacing/>
        <w:jc w:val="both"/>
        <w:rPr>
          <w:rFonts w:ascii="Arial" w:hAnsi="Arial" w:cs="Arial"/>
          <w:color w:val="000000" w:themeColor="text1"/>
          <w:sz w:val="24"/>
          <w:szCs w:val="24"/>
        </w:rPr>
      </w:pPr>
    </w:p>
    <w:p w14:paraId="0CD039AE" w14:textId="5D9322A9" w:rsidR="007641B1" w:rsidRPr="00621C90" w:rsidRDefault="007641B1" w:rsidP="00621C90">
      <w:pPr>
        <w:pStyle w:val="Ttulo1"/>
        <w:spacing w:before="0" w:line="360" w:lineRule="auto"/>
        <w:jc w:val="both"/>
        <w:rPr>
          <w:rFonts w:ascii="Arial" w:hAnsi="Arial" w:cs="Arial"/>
          <w:b/>
          <w:color w:val="000000" w:themeColor="text1"/>
          <w:sz w:val="24"/>
          <w:szCs w:val="24"/>
        </w:rPr>
      </w:pPr>
      <w:bookmarkStart w:id="5" w:name="_Toc45882957"/>
      <w:r w:rsidRPr="00621C90">
        <w:rPr>
          <w:rFonts w:ascii="Arial" w:hAnsi="Arial" w:cs="Arial"/>
          <w:b/>
          <w:color w:val="000000" w:themeColor="text1"/>
          <w:sz w:val="24"/>
          <w:szCs w:val="24"/>
        </w:rPr>
        <w:t>3 – OBSERVAÇÕES GERAIS</w:t>
      </w:r>
      <w:bookmarkEnd w:id="4"/>
      <w:bookmarkEnd w:id="5"/>
    </w:p>
    <w:p w14:paraId="2B4192D7" w14:textId="77777777" w:rsidR="00136AAD" w:rsidRPr="00621C90" w:rsidRDefault="00136AAD" w:rsidP="00621C90">
      <w:pPr>
        <w:pStyle w:val="Ttulo2"/>
        <w:spacing w:before="0" w:line="360" w:lineRule="auto"/>
        <w:ind w:firstLine="425"/>
        <w:jc w:val="both"/>
        <w:rPr>
          <w:rFonts w:ascii="Arial" w:hAnsi="Arial" w:cs="Arial"/>
          <w:b/>
          <w:color w:val="000000" w:themeColor="text1"/>
          <w:sz w:val="24"/>
          <w:szCs w:val="24"/>
        </w:rPr>
      </w:pPr>
      <w:bookmarkStart w:id="6" w:name="_Toc39048398"/>
      <w:bookmarkStart w:id="7" w:name="_Toc45882958"/>
      <w:r w:rsidRPr="00621C90">
        <w:rPr>
          <w:rFonts w:ascii="Arial" w:hAnsi="Arial" w:cs="Arial"/>
          <w:b/>
          <w:color w:val="000000" w:themeColor="text1"/>
          <w:sz w:val="24"/>
          <w:szCs w:val="24"/>
        </w:rPr>
        <w:t>3</w:t>
      </w:r>
      <w:r w:rsidR="007641B1" w:rsidRPr="00621C90">
        <w:rPr>
          <w:rFonts w:ascii="Arial" w:hAnsi="Arial" w:cs="Arial"/>
          <w:b/>
          <w:color w:val="000000" w:themeColor="text1"/>
          <w:sz w:val="24"/>
          <w:szCs w:val="24"/>
        </w:rPr>
        <w:t>.1</w:t>
      </w:r>
      <w:r w:rsidRPr="00621C90">
        <w:rPr>
          <w:rFonts w:ascii="Arial" w:hAnsi="Arial" w:cs="Arial"/>
          <w:b/>
          <w:color w:val="000000" w:themeColor="text1"/>
          <w:sz w:val="24"/>
          <w:szCs w:val="24"/>
        </w:rPr>
        <w:t xml:space="preserve"> – </w:t>
      </w:r>
      <w:r w:rsidR="007641B1" w:rsidRPr="00621C90">
        <w:rPr>
          <w:rFonts w:ascii="Arial" w:hAnsi="Arial" w:cs="Arial"/>
          <w:b/>
          <w:color w:val="000000" w:themeColor="text1"/>
          <w:sz w:val="24"/>
          <w:szCs w:val="24"/>
        </w:rPr>
        <w:t>Execução e controle</w:t>
      </w:r>
      <w:bookmarkEnd w:id="6"/>
      <w:bookmarkEnd w:id="7"/>
    </w:p>
    <w:p w14:paraId="0DAB18A7" w14:textId="77777777" w:rsidR="004658C1" w:rsidRPr="00621C90" w:rsidRDefault="004658C1" w:rsidP="00621C90">
      <w:pPr>
        <w:pStyle w:val="Ttulo3"/>
        <w:spacing w:before="0" w:line="360" w:lineRule="auto"/>
        <w:ind w:firstLine="709"/>
        <w:jc w:val="both"/>
        <w:rPr>
          <w:rFonts w:ascii="Arial" w:hAnsi="Arial" w:cs="Arial"/>
          <w:b/>
          <w:color w:val="000000" w:themeColor="text1"/>
        </w:rPr>
      </w:pPr>
      <w:bookmarkStart w:id="8" w:name="_Toc39048399"/>
      <w:bookmarkStart w:id="9" w:name="_Toc45882959"/>
      <w:r w:rsidRPr="00621C90">
        <w:rPr>
          <w:rFonts w:ascii="Arial" w:hAnsi="Arial" w:cs="Arial"/>
          <w:b/>
          <w:color w:val="000000" w:themeColor="text1"/>
        </w:rPr>
        <w:t>3.</w:t>
      </w:r>
      <w:r w:rsidR="007641B1" w:rsidRPr="00621C90">
        <w:rPr>
          <w:rFonts w:ascii="Arial" w:hAnsi="Arial" w:cs="Arial"/>
          <w:b/>
          <w:color w:val="000000" w:themeColor="text1"/>
        </w:rPr>
        <w:t>1.1</w:t>
      </w:r>
      <w:r w:rsidRPr="00621C90">
        <w:rPr>
          <w:rFonts w:ascii="Arial" w:hAnsi="Arial" w:cs="Arial"/>
          <w:b/>
          <w:color w:val="000000" w:themeColor="text1"/>
        </w:rPr>
        <w:t xml:space="preserve"> – Responsabilidades</w:t>
      </w:r>
      <w:bookmarkEnd w:id="8"/>
      <w:bookmarkEnd w:id="9"/>
    </w:p>
    <w:p w14:paraId="77DD6A46" w14:textId="77777777" w:rsidR="004658C1" w:rsidRPr="00621C90" w:rsidRDefault="004658C1"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 xml:space="preserve">Fica </w:t>
      </w:r>
      <w:r w:rsidR="00C32067" w:rsidRPr="00621C90">
        <w:rPr>
          <w:rFonts w:ascii="Arial" w:hAnsi="Arial" w:cs="Arial"/>
          <w:color w:val="000000" w:themeColor="text1"/>
          <w:sz w:val="24"/>
          <w:szCs w:val="24"/>
        </w:rPr>
        <w:t>reservada</w:t>
      </w:r>
      <w:r w:rsidRPr="00621C90">
        <w:rPr>
          <w:rFonts w:ascii="Arial" w:hAnsi="Arial" w:cs="Arial"/>
          <w:color w:val="000000" w:themeColor="text1"/>
          <w:sz w:val="24"/>
          <w:szCs w:val="24"/>
        </w:rPr>
        <w:t xml:space="preserve"> a PREFEITURA MUNICIPAL DE ITARANA-ES, neste </w:t>
      </w:r>
      <w:r w:rsidR="00C32067" w:rsidRPr="00621C90">
        <w:rPr>
          <w:rFonts w:ascii="Arial" w:hAnsi="Arial" w:cs="Arial"/>
          <w:color w:val="000000" w:themeColor="text1"/>
          <w:sz w:val="24"/>
          <w:szCs w:val="24"/>
        </w:rPr>
        <w:t>ato representado</w:t>
      </w:r>
      <w:r w:rsidRPr="00621C90">
        <w:rPr>
          <w:rFonts w:ascii="Arial" w:hAnsi="Arial" w:cs="Arial"/>
          <w:color w:val="000000" w:themeColor="text1"/>
          <w:sz w:val="24"/>
          <w:szCs w:val="24"/>
        </w:rPr>
        <w:t xml:space="preserve"> pelo SETOR DE ENGENHARIA E PROJETOS, o direito e a autoridade, para resolver todo e qualquer caso singular e porventura omisso neste memorial, e nos demais e que não seja definido em outros documentos contratuais, como o próprio contrato ou outros elementos fornecidos.</w:t>
      </w:r>
    </w:p>
    <w:p w14:paraId="0442F4B2" w14:textId="77777777" w:rsidR="004658C1" w:rsidRPr="00621C90" w:rsidRDefault="004658C1"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 xml:space="preserve">Na existência de serviços não descritos, a CONTRATADA somente poderá executá-los após aprovação da FISCALIZAÇÃO. A omissão de qualquer procedimento ou norma neste memorial, nos projetos, ou em outros documentos contratuais, não </w:t>
      </w:r>
      <w:r w:rsidRPr="00621C90">
        <w:rPr>
          <w:rFonts w:ascii="Arial" w:hAnsi="Arial" w:cs="Arial"/>
          <w:color w:val="000000" w:themeColor="text1"/>
          <w:sz w:val="24"/>
          <w:szCs w:val="24"/>
        </w:rPr>
        <w:lastRenderedPageBreak/>
        <w:t>exime a CONTRATADA da obrigatoriedade da utilização das melhores técnicas preconizadas para os trabalhos, respeitando os objetivos básicos de funcionalidade e adequação dos resultados, bem como todas as normas da ABNT vigentes, e demais pertinentes.</w:t>
      </w:r>
    </w:p>
    <w:p w14:paraId="17B20E7C" w14:textId="77777777" w:rsidR="004658C1" w:rsidRPr="00621C90" w:rsidRDefault="004658C1"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Não se poderá alegar, em hipótese alguma, como justificativa ou defesa, pela CONTRATADA, desconhecimento, incompreensão, dúvidas ou esquecimento das cláusulas e condições, do contrato, dos projetos, das especificações técnicas, do memorial, bem como de tudo o que estiver contido nas normas, especificações e métodos da ABNT, e outras normas pertinentes citadas ou não neste memorial. A existência e a atuação da FISCALIZAÇÃO em nada diminuirão as responsabilidades únicas, integrais e exclusivas da CONTRATADA no que concerne aos serviços e suas implicações próximas ou remotas, sempre de conformidade com o contrato, o Código Civil e demais leis ou regulamentos vigentes, no Município, Estado e na União.</w:t>
      </w:r>
    </w:p>
    <w:p w14:paraId="24E258E8" w14:textId="77777777" w:rsidR="004658C1" w:rsidRPr="00621C90" w:rsidRDefault="004658C1"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É da máxima importância, que o Engenheiro Residente e ou R.T. promovam um trabalho de equipe com os diferentes profissionais e fornecedores especializados, envolvidos nos serviços, durante todas as fases de organização e construção. A coordenação deverá ser precisa, enfatizando-se a importância do planejamento e da previsão. Não serão toleradas soluções parciais ou improvisadas, ou que não atendam à melhor técnica preconizada para os serviços objetos desta licitação.</w:t>
      </w:r>
    </w:p>
    <w:p w14:paraId="1A79760E" w14:textId="77777777" w:rsidR="004658C1" w:rsidRPr="00621C90" w:rsidRDefault="004658C1"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Caso haja discrepâncias, as condições especiais do contrato, especificações técnicas gerais e memoriais predominam sobre os projetos, bem como os projetos específicos de cada área predominam sobre os gerais das outras áreas, e as cotas deverão predominar sobre as escalas, devendo o fato, de qualquer forma, ser comunicado com a devida antecedência à FISCALIZAÇÃO, para as providências e compatibilizações necessárias.</w:t>
      </w:r>
    </w:p>
    <w:p w14:paraId="40B2AC49" w14:textId="77777777" w:rsidR="004658C1" w:rsidRPr="00621C90" w:rsidRDefault="004658C1"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 xml:space="preserve">As especificações, os desenhos dos projetos e o memorial descritivo destinam-se a descrição e a execução dos serviços completamente acabados nos termos deste memorial e objeto da contratação, e com </w:t>
      </w:r>
      <w:r w:rsidR="00232057" w:rsidRPr="00621C90">
        <w:rPr>
          <w:rFonts w:ascii="Arial" w:hAnsi="Arial" w:cs="Arial"/>
          <w:color w:val="000000" w:themeColor="text1"/>
          <w:sz w:val="24"/>
          <w:szCs w:val="24"/>
        </w:rPr>
        <w:t>todos os</w:t>
      </w:r>
      <w:r w:rsidRPr="00621C90">
        <w:rPr>
          <w:rFonts w:ascii="Arial" w:hAnsi="Arial" w:cs="Arial"/>
          <w:color w:val="000000" w:themeColor="text1"/>
          <w:sz w:val="24"/>
          <w:szCs w:val="24"/>
        </w:rPr>
        <w:t xml:space="preserve"> elementos em perfeito funcionamento, de primeira qualidade e bom acabamento. Portanto, estes elementos devem ser considerados complementares entre si, e o que constar de um dos documentos é tão obrigatório como se constasse em todos os demais.</w:t>
      </w:r>
    </w:p>
    <w:p w14:paraId="21884503" w14:textId="77777777" w:rsidR="004658C1" w:rsidRPr="00621C90" w:rsidRDefault="004658C1"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lastRenderedPageBreak/>
        <w:t>A CONTRATADA aceita e concorda que os serviços</w:t>
      </w:r>
      <w:r w:rsidR="00FF6976" w:rsidRPr="00621C90">
        <w:rPr>
          <w:rFonts w:ascii="Arial" w:hAnsi="Arial" w:cs="Arial"/>
          <w:color w:val="000000" w:themeColor="text1"/>
          <w:sz w:val="24"/>
          <w:szCs w:val="24"/>
        </w:rPr>
        <w:t>,</w:t>
      </w:r>
      <w:r w:rsidRPr="00621C90">
        <w:rPr>
          <w:rFonts w:ascii="Arial" w:hAnsi="Arial" w:cs="Arial"/>
          <w:color w:val="000000" w:themeColor="text1"/>
          <w:sz w:val="24"/>
          <w:szCs w:val="24"/>
        </w:rPr>
        <w:t xml:space="preserve"> objeto dos documentos contratuais</w:t>
      </w:r>
      <w:r w:rsidR="00FF6976" w:rsidRPr="00621C90">
        <w:rPr>
          <w:rFonts w:ascii="Arial" w:hAnsi="Arial" w:cs="Arial"/>
          <w:color w:val="000000" w:themeColor="text1"/>
          <w:sz w:val="24"/>
          <w:szCs w:val="24"/>
        </w:rPr>
        <w:t>,</w:t>
      </w:r>
      <w:r w:rsidRPr="00621C90">
        <w:rPr>
          <w:rFonts w:ascii="Arial" w:hAnsi="Arial" w:cs="Arial"/>
          <w:color w:val="000000" w:themeColor="text1"/>
          <w:sz w:val="24"/>
          <w:szCs w:val="24"/>
        </w:rPr>
        <w:t xml:space="preserve"> deverão ser complementados em todos os detalhes ainda que cada item necessariamente envolvido não seja especificamente mencionado.</w:t>
      </w:r>
    </w:p>
    <w:p w14:paraId="03CC4B6D" w14:textId="77777777" w:rsidR="004658C1" w:rsidRPr="00621C90" w:rsidRDefault="004658C1"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O profissional residente deverá efetuar todas as correções, interpretações e compatibilizações que forem julgadas necessárias, para o término dos serviços de maneira satisfatória, sempre em conjunto com a FISCALIZAÇÃO.</w:t>
      </w:r>
    </w:p>
    <w:p w14:paraId="4F764513" w14:textId="77777777" w:rsidR="004658C1" w:rsidRPr="00621C90" w:rsidRDefault="004658C1"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 xml:space="preserve">A CONTRATADA </w:t>
      </w:r>
      <w:r w:rsidR="00232057" w:rsidRPr="00621C90">
        <w:rPr>
          <w:rFonts w:ascii="Arial" w:hAnsi="Arial" w:cs="Arial"/>
          <w:color w:val="000000" w:themeColor="text1"/>
          <w:sz w:val="24"/>
          <w:szCs w:val="24"/>
        </w:rPr>
        <w:t>deverá</w:t>
      </w:r>
      <w:r w:rsidRPr="00621C90">
        <w:rPr>
          <w:rFonts w:ascii="Arial" w:hAnsi="Arial" w:cs="Arial"/>
          <w:color w:val="000000" w:themeColor="text1"/>
          <w:sz w:val="24"/>
          <w:szCs w:val="24"/>
        </w:rPr>
        <w:t xml:space="preserve"> se </w:t>
      </w:r>
      <w:r w:rsidR="00232057" w:rsidRPr="00621C90">
        <w:rPr>
          <w:rFonts w:ascii="Arial" w:hAnsi="Arial" w:cs="Arial"/>
          <w:color w:val="000000" w:themeColor="text1"/>
          <w:sz w:val="24"/>
          <w:szCs w:val="24"/>
        </w:rPr>
        <w:t>necessário</w:t>
      </w:r>
      <w:r w:rsidRPr="00621C90">
        <w:rPr>
          <w:rFonts w:ascii="Arial" w:hAnsi="Arial" w:cs="Arial"/>
          <w:color w:val="000000" w:themeColor="text1"/>
          <w:sz w:val="24"/>
          <w:szCs w:val="24"/>
        </w:rPr>
        <w:t xml:space="preserve"> manter contato com as repartições competentes, a fim de obter as necessárias aprovações dos serviços a serem executados, bem como fazer os pedidos de ligações e inspeções pertinentes e providenciar todos os materiais e serviços necessários a estas ligações às suas expensas.</w:t>
      </w:r>
    </w:p>
    <w:p w14:paraId="0744D7C0" w14:textId="77777777" w:rsidR="00231D72" w:rsidRPr="00621C90" w:rsidRDefault="004658C1"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 xml:space="preserve">A CONTRATADA deverá visitar o local dos serviços e inspecionar as condições gerais do terreno, as alimentações das instalações/redes, passagens, redes existentes, taludes, árvores existentes, passeios existentes, cercas existentes, etc., bem como verificar as cotas e demais dimensões do projeto, comparando-as com as medidas e níveis "In Loco", pois </w:t>
      </w:r>
      <w:r w:rsidR="00232057" w:rsidRPr="00621C90">
        <w:rPr>
          <w:rFonts w:ascii="Arial" w:hAnsi="Arial" w:cs="Arial"/>
          <w:color w:val="000000" w:themeColor="text1"/>
          <w:sz w:val="24"/>
          <w:szCs w:val="24"/>
        </w:rPr>
        <w:t>deverão constar n</w:t>
      </w:r>
      <w:r w:rsidRPr="00621C90">
        <w:rPr>
          <w:rFonts w:ascii="Arial" w:hAnsi="Arial" w:cs="Arial"/>
          <w:color w:val="000000" w:themeColor="text1"/>
          <w:sz w:val="24"/>
          <w:szCs w:val="24"/>
        </w:rPr>
        <w:t>a proposta todos os itens necessários à execução total dos serviços, mesmo que não constem da planilha estimativa fornecida, bem como todas as outras demolições, cortes de árvores e adaptações necessárias à conclusão dos serviços, não cabendo, após assinatura do contrato nenhum termo aditivo visando acrescentar itens ou quantitativos previstos inicialmente.</w:t>
      </w:r>
    </w:p>
    <w:p w14:paraId="77159F2A" w14:textId="77777777" w:rsidR="00231D72" w:rsidRPr="00621C90" w:rsidRDefault="00231D72" w:rsidP="00621C90">
      <w:pPr>
        <w:spacing w:after="0" w:line="360" w:lineRule="auto"/>
        <w:ind w:firstLine="708"/>
        <w:contextualSpacing/>
        <w:jc w:val="both"/>
        <w:rPr>
          <w:rFonts w:ascii="Arial" w:hAnsi="Arial" w:cs="Arial"/>
          <w:color w:val="000000" w:themeColor="text1"/>
          <w:sz w:val="24"/>
          <w:szCs w:val="24"/>
        </w:rPr>
      </w:pPr>
    </w:p>
    <w:p w14:paraId="1387F3DD" w14:textId="77777777" w:rsidR="007641B1" w:rsidRPr="00621C90" w:rsidRDefault="007641B1" w:rsidP="00621C90">
      <w:pPr>
        <w:pStyle w:val="Ttulo3"/>
        <w:spacing w:before="0" w:line="360" w:lineRule="auto"/>
        <w:ind w:firstLine="709"/>
        <w:jc w:val="both"/>
        <w:rPr>
          <w:rFonts w:ascii="Arial" w:hAnsi="Arial" w:cs="Arial"/>
          <w:b/>
          <w:color w:val="000000" w:themeColor="text1"/>
        </w:rPr>
      </w:pPr>
      <w:bookmarkStart w:id="10" w:name="_Toc39048400"/>
      <w:bookmarkStart w:id="11" w:name="_Toc45882960"/>
      <w:r w:rsidRPr="00621C90">
        <w:rPr>
          <w:rFonts w:ascii="Arial" w:hAnsi="Arial" w:cs="Arial"/>
          <w:b/>
          <w:color w:val="000000" w:themeColor="text1"/>
        </w:rPr>
        <w:t>3.1.2 – Acompanhamento</w:t>
      </w:r>
      <w:bookmarkEnd w:id="10"/>
      <w:bookmarkEnd w:id="11"/>
    </w:p>
    <w:p w14:paraId="61A32473" w14:textId="77777777" w:rsidR="004658C1" w:rsidRPr="00621C90" w:rsidRDefault="004658C1"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Os serviços serão fiscalizados por pessoal credenciado e designado pela PREFEITURA MUNICIPAL DE ITARANA,</w:t>
      </w:r>
      <w:r w:rsidR="004105A9" w:rsidRPr="00621C90">
        <w:rPr>
          <w:rFonts w:ascii="Arial" w:hAnsi="Arial" w:cs="Arial"/>
          <w:color w:val="000000" w:themeColor="text1"/>
          <w:sz w:val="24"/>
          <w:szCs w:val="24"/>
        </w:rPr>
        <w:t xml:space="preserve"> </w:t>
      </w:r>
      <w:r w:rsidRPr="00621C90">
        <w:rPr>
          <w:rFonts w:ascii="Arial" w:hAnsi="Arial" w:cs="Arial"/>
          <w:color w:val="000000" w:themeColor="text1"/>
          <w:sz w:val="24"/>
          <w:szCs w:val="24"/>
        </w:rPr>
        <w:t>o qual será doravante, aqui designado FISCALIZAÇÃO.</w:t>
      </w:r>
    </w:p>
    <w:p w14:paraId="4ABA2E56" w14:textId="77777777" w:rsidR="004658C1" w:rsidRPr="00621C90" w:rsidRDefault="004658C1"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Os serviços serão conduzidos por pessoal pertencente à CONTRATADA, competente e capaz de proporcionar serviços tecnicamente bem feitos e de acabamento esmerado, em número compatível com o ritmo dos serviços, para que o cronograma físico e financeiro seja cumprido à risca.</w:t>
      </w:r>
    </w:p>
    <w:p w14:paraId="63907BEC" w14:textId="77777777" w:rsidR="004658C1" w:rsidRPr="00621C90" w:rsidRDefault="004658C1"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A CONTRATADA não poderá executar, qualquer serviço que não seja autorizado pela FISCALIZAÇÃO, salvo aqueles que se caracterizem, notadamente, como de emergência e necessários ao andamento ou segurança dos serviços.</w:t>
      </w:r>
    </w:p>
    <w:p w14:paraId="38EEEF0B" w14:textId="77777777" w:rsidR="004658C1" w:rsidRPr="00621C90" w:rsidRDefault="004658C1"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lastRenderedPageBreak/>
        <w:t xml:space="preserve">Além dos procedimentos técnicos indicados nos capítulos </w:t>
      </w:r>
      <w:r w:rsidR="004105A9" w:rsidRPr="00621C90">
        <w:rPr>
          <w:rFonts w:ascii="Arial" w:hAnsi="Arial" w:cs="Arial"/>
          <w:color w:val="000000" w:themeColor="text1"/>
          <w:sz w:val="24"/>
          <w:szCs w:val="24"/>
        </w:rPr>
        <w:t>a</w:t>
      </w:r>
      <w:r w:rsidRPr="00621C90">
        <w:rPr>
          <w:rFonts w:ascii="Arial" w:hAnsi="Arial" w:cs="Arial"/>
          <w:color w:val="000000" w:themeColor="text1"/>
          <w:sz w:val="24"/>
          <w:szCs w:val="24"/>
        </w:rPr>
        <w:t xml:space="preserve"> seguir, terão validade contratual para todos os fins de direito, as normas editadas pela ABNT, </w:t>
      </w:r>
      <w:r w:rsidR="0094513E" w:rsidRPr="00621C90">
        <w:rPr>
          <w:rFonts w:ascii="Arial" w:hAnsi="Arial" w:cs="Arial"/>
          <w:color w:val="000000" w:themeColor="text1"/>
          <w:sz w:val="24"/>
          <w:szCs w:val="24"/>
        </w:rPr>
        <w:t>DER,</w:t>
      </w:r>
      <w:r w:rsidRPr="00621C90">
        <w:rPr>
          <w:rFonts w:ascii="Arial" w:hAnsi="Arial" w:cs="Arial"/>
          <w:color w:val="000000" w:themeColor="text1"/>
          <w:sz w:val="24"/>
          <w:szCs w:val="24"/>
        </w:rPr>
        <w:t xml:space="preserve"> DNER, e demais normas pertinentes, direta e indiretamente relacionadas, com os materiais e serviços objetos do contrato.</w:t>
      </w:r>
    </w:p>
    <w:p w14:paraId="41553876" w14:textId="77777777" w:rsidR="004658C1" w:rsidRPr="00621C90" w:rsidRDefault="004658C1" w:rsidP="00621C90">
      <w:pPr>
        <w:spacing w:after="0" w:line="360" w:lineRule="auto"/>
        <w:ind w:firstLine="426"/>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 xml:space="preserve">No caso de serviços executados com materiais fornecidos pela CONTRATADA, que apresentarem defeitos na execução, estes serão refeitos </w:t>
      </w:r>
      <w:r w:rsidR="0094513E" w:rsidRPr="00621C90">
        <w:rPr>
          <w:rFonts w:ascii="Arial" w:hAnsi="Arial" w:cs="Arial"/>
          <w:color w:val="000000" w:themeColor="text1"/>
          <w:sz w:val="24"/>
          <w:szCs w:val="24"/>
        </w:rPr>
        <w:t>à custa</w:t>
      </w:r>
      <w:r w:rsidRPr="00621C90">
        <w:rPr>
          <w:rFonts w:ascii="Arial" w:hAnsi="Arial" w:cs="Arial"/>
          <w:color w:val="000000" w:themeColor="text1"/>
          <w:sz w:val="24"/>
          <w:szCs w:val="24"/>
        </w:rPr>
        <w:t xml:space="preserve"> da mesma e com material e ou equipamento às suas expensas.</w:t>
      </w:r>
    </w:p>
    <w:p w14:paraId="7D63DAEF" w14:textId="77777777" w:rsidR="00466629" w:rsidRPr="00621C90" w:rsidRDefault="00466629" w:rsidP="00621C90">
      <w:pPr>
        <w:spacing w:after="0" w:line="360" w:lineRule="auto"/>
        <w:ind w:firstLine="426"/>
        <w:contextualSpacing/>
        <w:jc w:val="both"/>
        <w:rPr>
          <w:rFonts w:ascii="Arial" w:hAnsi="Arial" w:cs="Arial"/>
          <w:b/>
          <w:color w:val="000000" w:themeColor="text1"/>
          <w:sz w:val="24"/>
          <w:szCs w:val="24"/>
        </w:rPr>
      </w:pPr>
    </w:p>
    <w:p w14:paraId="7AD2FB61" w14:textId="77777777" w:rsidR="007641B1" w:rsidRPr="00621C90" w:rsidRDefault="007641B1" w:rsidP="00621C90">
      <w:pPr>
        <w:pStyle w:val="Ttulo2"/>
        <w:spacing w:before="0" w:line="360" w:lineRule="auto"/>
        <w:ind w:firstLine="425"/>
        <w:jc w:val="both"/>
        <w:rPr>
          <w:rFonts w:ascii="Arial" w:hAnsi="Arial" w:cs="Arial"/>
          <w:b/>
          <w:color w:val="000000" w:themeColor="text1"/>
          <w:sz w:val="24"/>
          <w:szCs w:val="24"/>
        </w:rPr>
      </w:pPr>
      <w:bookmarkStart w:id="12" w:name="_Toc39048401"/>
      <w:bookmarkStart w:id="13" w:name="_Toc45882961"/>
      <w:r w:rsidRPr="00621C90">
        <w:rPr>
          <w:rFonts w:ascii="Arial" w:hAnsi="Arial" w:cs="Arial"/>
          <w:b/>
          <w:color w:val="000000" w:themeColor="text1"/>
          <w:sz w:val="24"/>
          <w:szCs w:val="24"/>
        </w:rPr>
        <w:t>3.2 – Observações sobre materiais</w:t>
      </w:r>
      <w:bookmarkEnd w:id="12"/>
      <w:bookmarkEnd w:id="13"/>
    </w:p>
    <w:p w14:paraId="0B02C27C" w14:textId="77777777" w:rsidR="004105A9" w:rsidRPr="00621C90" w:rsidRDefault="007641B1" w:rsidP="00621C90">
      <w:pPr>
        <w:pStyle w:val="Ttulo3"/>
        <w:spacing w:before="0" w:line="360" w:lineRule="auto"/>
        <w:ind w:firstLine="709"/>
        <w:jc w:val="both"/>
        <w:rPr>
          <w:rFonts w:ascii="Arial" w:hAnsi="Arial" w:cs="Arial"/>
          <w:b/>
          <w:color w:val="000000" w:themeColor="text1"/>
        </w:rPr>
      </w:pPr>
      <w:bookmarkStart w:id="14" w:name="_Toc39048402"/>
      <w:bookmarkStart w:id="15" w:name="_Toc45882962"/>
      <w:r w:rsidRPr="00621C90">
        <w:rPr>
          <w:rFonts w:ascii="Arial" w:hAnsi="Arial" w:cs="Arial"/>
          <w:b/>
          <w:color w:val="000000" w:themeColor="text1"/>
        </w:rPr>
        <w:t>3</w:t>
      </w:r>
      <w:r w:rsidR="004105A9" w:rsidRPr="00621C90">
        <w:rPr>
          <w:rFonts w:ascii="Arial" w:hAnsi="Arial" w:cs="Arial"/>
          <w:b/>
          <w:color w:val="000000" w:themeColor="text1"/>
        </w:rPr>
        <w:t>.</w:t>
      </w:r>
      <w:r w:rsidRPr="00621C90">
        <w:rPr>
          <w:rFonts w:ascii="Arial" w:hAnsi="Arial" w:cs="Arial"/>
          <w:b/>
          <w:color w:val="000000" w:themeColor="text1"/>
        </w:rPr>
        <w:t>2.1</w:t>
      </w:r>
      <w:r w:rsidR="004105A9" w:rsidRPr="00621C90">
        <w:rPr>
          <w:rFonts w:ascii="Arial" w:hAnsi="Arial" w:cs="Arial"/>
          <w:b/>
          <w:color w:val="000000" w:themeColor="text1"/>
        </w:rPr>
        <w:t xml:space="preserve"> - Observaçõe</w:t>
      </w:r>
      <w:r w:rsidRPr="00621C90">
        <w:rPr>
          <w:rFonts w:ascii="Arial" w:hAnsi="Arial" w:cs="Arial"/>
          <w:b/>
          <w:color w:val="000000" w:themeColor="text1"/>
        </w:rPr>
        <w:t>s Gerais</w:t>
      </w:r>
      <w:bookmarkEnd w:id="14"/>
      <w:bookmarkEnd w:id="15"/>
    </w:p>
    <w:p w14:paraId="03EBC779" w14:textId="77777777" w:rsidR="004105A9" w:rsidRPr="00621C90" w:rsidRDefault="004105A9"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 xml:space="preserve">Todos os materiais fornecidos pela CONTRATADA deverão ser de Primeira Qualidade ou Qualidade Extra, entendendo-se primeira qualidade ou qualidade extra, o nível de qualidade mais elevado da linha do material a ser utilizado, satisfazer as especificações da ABNT/INMETRO e demais normas citadas, e ainda, serem de qualidade, modelo, marcas e tipos especificados no projeto, neste </w:t>
      </w:r>
      <w:r w:rsidR="0094513E" w:rsidRPr="00621C90">
        <w:rPr>
          <w:rFonts w:ascii="Arial" w:hAnsi="Arial" w:cs="Arial"/>
          <w:color w:val="000000" w:themeColor="text1"/>
          <w:sz w:val="24"/>
          <w:szCs w:val="24"/>
        </w:rPr>
        <w:t>memorial ou nas especificações gerais, e devidamente aprovado pela FISCALIZAÇÃO</w:t>
      </w:r>
      <w:r w:rsidRPr="00621C90">
        <w:rPr>
          <w:rFonts w:ascii="Arial" w:hAnsi="Arial" w:cs="Arial"/>
          <w:color w:val="000000" w:themeColor="text1"/>
          <w:sz w:val="24"/>
          <w:szCs w:val="24"/>
        </w:rPr>
        <w:t>.</w:t>
      </w:r>
    </w:p>
    <w:p w14:paraId="075017D2" w14:textId="77777777" w:rsidR="006A6427" w:rsidRDefault="004105A9"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 xml:space="preserve">Material, equipamento ou serviço equivalente tecnicamente é aquele que apresenta as mesmas características técnicas exigidas, ou seja, de igual valor, desempenham idêntica função e se presta às mesmas condições do material, </w:t>
      </w:r>
    </w:p>
    <w:p w14:paraId="26AE82DF" w14:textId="77777777" w:rsidR="004105A9" w:rsidRPr="00621C90" w:rsidRDefault="004105A9" w:rsidP="006A6427">
      <w:pPr>
        <w:spacing w:after="0" w:line="360" w:lineRule="auto"/>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equipamento ou serviço especificado, sendo que para sua utilização deverá haver aprovação prévia da FISCALIZAÇÃO.</w:t>
      </w:r>
    </w:p>
    <w:p w14:paraId="0FDF659A" w14:textId="77777777" w:rsidR="004105A9" w:rsidRPr="00621C90" w:rsidRDefault="004105A9"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Caso o material especificado nos projetos e ou memorial, tenha saído de linha, ou encontrar obsoleto, o mesmo deverá ser substituído pelo novo material lançado no mercado, desde que comprovada sua eficiência, equivalência e atendimento às condições estabelecidas nos projetos, especificações e contrato.</w:t>
      </w:r>
    </w:p>
    <w:p w14:paraId="08498E74" w14:textId="77777777" w:rsidR="004105A9" w:rsidRPr="00621C90" w:rsidRDefault="004105A9"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Quando houver motivos ponderáveis para a substituição de um material especificado por outro, a CONTRATADA, em tempo hábil, apresentará, por escrito, por intermédio da FISCALIZAÇÃO, a proposta de substituição, instruindo-a com as razões determinadas do pedido de orçamento comparativo, de acordo com o que reza o contrato entre as partes sobre a equivalência.</w:t>
      </w:r>
    </w:p>
    <w:p w14:paraId="08EAB2E3" w14:textId="77777777" w:rsidR="004105A9" w:rsidRPr="00621C90" w:rsidRDefault="004105A9"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O estudo e aprovação pela PREFEITURA, dos pedidos de substituição, só serão efetuados quando cumpridas as seguintes exigências:</w:t>
      </w:r>
    </w:p>
    <w:p w14:paraId="2EDD7187" w14:textId="77777777" w:rsidR="00231D72" w:rsidRPr="00621C90" w:rsidRDefault="004105A9" w:rsidP="00621C90">
      <w:pPr>
        <w:pStyle w:val="PargrafodaLista"/>
        <w:numPr>
          <w:ilvl w:val="0"/>
          <w:numId w:val="4"/>
        </w:numPr>
        <w:spacing w:after="0" w:line="360" w:lineRule="auto"/>
        <w:jc w:val="both"/>
        <w:rPr>
          <w:rFonts w:ascii="Arial" w:hAnsi="Arial" w:cs="Arial"/>
          <w:color w:val="000000" w:themeColor="text1"/>
          <w:sz w:val="24"/>
          <w:szCs w:val="24"/>
        </w:rPr>
      </w:pPr>
      <w:r w:rsidRPr="00621C90">
        <w:rPr>
          <w:rFonts w:ascii="Arial" w:hAnsi="Arial" w:cs="Arial"/>
          <w:color w:val="000000" w:themeColor="text1"/>
          <w:sz w:val="24"/>
          <w:szCs w:val="24"/>
        </w:rPr>
        <w:lastRenderedPageBreak/>
        <w:t>Declaração de que a substituição se fará sem ônus para a CONTRATANTE, no caso de materiais equivalentes.</w:t>
      </w:r>
    </w:p>
    <w:p w14:paraId="00591154" w14:textId="77777777" w:rsidR="00231D72" w:rsidRPr="00621C90" w:rsidRDefault="004105A9" w:rsidP="00621C90">
      <w:pPr>
        <w:pStyle w:val="PargrafodaLista"/>
        <w:numPr>
          <w:ilvl w:val="0"/>
          <w:numId w:val="4"/>
        </w:numPr>
        <w:spacing w:after="0" w:line="360" w:lineRule="auto"/>
        <w:jc w:val="both"/>
        <w:rPr>
          <w:rFonts w:ascii="Arial" w:hAnsi="Arial" w:cs="Arial"/>
          <w:color w:val="000000" w:themeColor="text1"/>
          <w:sz w:val="24"/>
          <w:szCs w:val="24"/>
        </w:rPr>
      </w:pPr>
      <w:r w:rsidRPr="00621C90">
        <w:rPr>
          <w:rFonts w:ascii="Arial" w:hAnsi="Arial" w:cs="Arial"/>
          <w:color w:val="000000" w:themeColor="text1"/>
          <w:sz w:val="24"/>
          <w:szCs w:val="24"/>
        </w:rPr>
        <w:t xml:space="preserve">Apresentação de provas, pelo interessado, da equivalência técnica do produto proposto ao especificado, compreendendo como peça fundamental o laudo do exame comparativo dos materiais, efetuado por laboratório tecnológico idôneo, </w:t>
      </w:r>
      <w:r w:rsidR="0094513E" w:rsidRPr="00621C90">
        <w:rPr>
          <w:rFonts w:ascii="Arial" w:hAnsi="Arial" w:cs="Arial"/>
          <w:color w:val="000000" w:themeColor="text1"/>
          <w:sz w:val="24"/>
          <w:szCs w:val="24"/>
        </w:rPr>
        <w:t>a</w:t>
      </w:r>
      <w:r w:rsidRPr="00621C90">
        <w:rPr>
          <w:rFonts w:ascii="Arial" w:hAnsi="Arial" w:cs="Arial"/>
          <w:color w:val="000000" w:themeColor="text1"/>
          <w:sz w:val="24"/>
          <w:szCs w:val="24"/>
        </w:rPr>
        <w:t xml:space="preserve"> critério da FISCALIZAÇÃO.</w:t>
      </w:r>
    </w:p>
    <w:p w14:paraId="73FA695A" w14:textId="77777777" w:rsidR="00231D72" w:rsidRPr="00621C90" w:rsidRDefault="004105A9" w:rsidP="00621C90">
      <w:pPr>
        <w:pStyle w:val="PargrafodaLista"/>
        <w:numPr>
          <w:ilvl w:val="0"/>
          <w:numId w:val="4"/>
        </w:numPr>
        <w:spacing w:after="0" w:line="360" w:lineRule="auto"/>
        <w:jc w:val="both"/>
        <w:rPr>
          <w:rFonts w:ascii="Arial" w:hAnsi="Arial" w:cs="Arial"/>
          <w:color w:val="000000" w:themeColor="text1"/>
          <w:sz w:val="24"/>
          <w:szCs w:val="24"/>
        </w:rPr>
      </w:pPr>
      <w:r w:rsidRPr="00621C90">
        <w:rPr>
          <w:rFonts w:ascii="Arial" w:hAnsi="Arial" w:cs="Arial"/>
          <w:color w:val="000000" w:themeColor="text1"/>
          <w:sz w:val="24"/>
          <w:szCs w:val="24"/>
        </w:rPr>
        <w:t xml:space="preserve">Indicação de marca, nome de fabricante ou tipo comercial, que se destinam a definir o tipo e o padrão de </w:t>
      </w:r>
      <w:r w:rsidR="0094513E" w:rsidRPr="00621C90">
        <w:rPr>
          <w:rFonts w:ascii="Arial" w:hAnsi="Arial" w:cs="Arial"/>
          <w:color w:val="000000" w:themeColor="text1"/>
          <w:sz w:val="24"/>
          <w:szCs w:val="24"/>
        </w:rPr>
        <w:t>qualidade requerida</w:t>
      </w:r>
      <w:r w:rsidRPr="00621C90">
        <w:rPr>
          <w:rFonts w:ascii="Arial" w:hAnsi="Arial" w:cs="Arial"/>
          <w:color w:val="000000" w:themeColor="text1"/>
          <w:sz w:val="24"/>
          <w:szCs w:val="24"/>
        </w:rPr>
        <w:t>.</w:t>
      </w:r>
    </w:p>
    <w:p w14:paraId="68A8977B" w14:textId="77777777" w:rsidR="00231D72" w:rsidRPr="00621C90" w:rsidRDefault="004105A9" w:rsidP="00621C90">
      <w:pPr>
        <w:pStyle w:val="PargrafodaLista"/>
        <w:numPr>
          <w:ilvl w:val="0"/>
          <w:numId w:val="4"/>
        </w:numPr>
        <w:spacing w:after="0" w:line="360" w:lineRule="auto"/>
        <w:jc w:val="both"/>
        <w:rPr>
          <w:rFonts w:ascii="Arial" w:hAnsi="Arial" w:cs="Arial"/>
          <w:color w:val="000000" w:themeColor="text1"/>
          <w:sz w:val="24"/>
          <w:szCs w:val="24"/>
        </w:rPr>
      </w:pPr>
      <w:r w:rsidRPr="00621C90">
        <w:rPr>
          <w:rFonts w:ascii="Arial" w:hAnsi="Arial" w:cs="Arial"/>
          <w:color w:val="000000" w:themeColor="text1"/>
          <w:sz w:val="24"/>
          <w:szCs w:val="24"/>
        </w:rPr>
        <w:t>A substituição do material especificado, de acordo com as normas da ABNT, só poderá ser feita quando autorizada pela FISCALIZAÇÃO e nos casos previstos no contrato.</w:t>
      </w:r>
    </w:p>
    <w:p w14:paraId="26C84697" w14:textId="77777777" w:rsidR="004105A9" w:rsidRPr="00621C90" w:rsidRDefault="004105A9" w:rsidP="00621C90">
      <w:pPr>
        <w:pStyle w:val="PargrafodaLista"/>
        <w:numPr>
          <w:ilvl w:val="0"/>
          <w:numId w:val="4"/>
        </w:numPr>
        <w:spacing w:after="0" w:line="360" w:lineRule="auto"/>
        <w:jc w:val="both"/>
        <w:rPr>
          <w:rFonts w:ascii="Arial" w:hAnsi="Arial" w:cs="Arial"/>
          <w:color w:val="000000" w:themeColor="text1"/>
          <w:sz w:val="24"/>
          <w:szCs w:val="24"/>
        </w:rPr>
      </w:pPr>
      <w:r w:rsidRPr="00621C90">
        <w:rPr>
          <w:rFonts w:ascii="Arial" w:hAnsi="Arial" w:cs="Arial"/>
          <w:color w:val="000000" w:themeColor="text1"/>
          <w:sz w:val="24"/>
          <w:szCs w:val="24"/>
        </w:rPr>
        <w:t xml:space="preserve">Outros casos não previstos serão resolvidos pela FISCALIZAÇÃO, </w:t>
      </w:r>
      <w:r w:rsidR="0094513E" w:rsidRPr="00621C90">
        <w:rPr>
          <w:rFonts w:ascii="Arial" w:hAnsi="Arial" w:cs="Arial"/>
          <w:color w:val="000000" w:themeColor="text1"/>
          <w:sz w:val="24"/>
          <w:szCs w:val="24"/>
        </w:rPr>
        <w:t>depois de</w:t>
      </w:r>
      <w:r w:rsidRPr="00621C90">
        <w:rPr>
          <w:rFonts w:ascii="Arial" w:hAnsi="Arial" w:cs="Arial"/>
          <w:color w:val="000000" w:themeColor="text1"/>
          <w:sz w:val="24"/>
          <w:szCs w:val="24"/>
        </w:rPr>
        <w:t xml:space="preserve"> satisfeitas as exigências dos motivos ponderáveis ou aprovada </w:t>
      </w:r>
      <w:r w:rsidR="0094513E" w:rsidRPr="00621C90">
        <w:rPr>
          <w:rFonts w:ascii="Arial" w:hAnsi="Arial" w:cs="Arial"/>
          <w:color w:val="000000" w:themeColor="text1"/>
          <w:sz w:val="24"/>
          <w:szCs w:val="24"/>
        </w:rPr>
        <w:t>à</w:t>
      </w:r>
      <w:r w:rsidRPr="00621C90">
        <w:rPr>
          <w:rFonts w:ascii="Arial" w:hAnsi="Arial" w:cs="Arial"/>
          <w:color w:val="000000" w:themeColor="text1"/>
          <w:sz w:val="24"/>
          <w:szCs w:val="24"/>
        </w:rPr>
        <w:t xml:space="preserve"> possibilidade de atendê-las.</w:t>
      </w:r>
    </w:p>
    <w:p w14:paraId="6C48E0D3" w14:textId="77777777" w:rsidR="005E3AE8" w:rsidRPr="00621C90" w:rsidRDefault="005E3AE8" w:rsidP="00621C90">
      <w:pPr>
        <w:pStyle w:val="PargrafodaLista"/>
        <w:spacing w:after="0" w:line="360" w:lineRule="auto"/>
        <w:jc w:val="both"/>
        <w:rPr>
          <w:rFonts w:ascii="Arial" w:hAnsi="Arial" w:cs="Arial"/>
          <w:color w:val="000000" w:themeColor="text1"/>
          <w:sz w:val="24"/>
          <w:szCs w:val="24"/>
        </w:rPr>
      </w:pPr>
    </w:p>
    <w:p w14:paraId="42E5F3EA" w14:textId="77777777" w:rsidR="007641B1" w:rsidRPr="00621C90" w:rsidRDefault="007641B1" w:rsidP="00621C90">
      <w:pPr>
        <w:pStyle w:val="Ttulo3"/>
        <w:spacing w:before="0" w:line="360" w:lineRule="auto"/>
        <w:ind w:firstLine="709"/>
        <w:jc w:val="both"/>
        <w:rPr>
          <w:rFonts w:ascii="Arial" w:hAnsi="Arial" w:cs="Arial"/>
          <w:b/>
          <w:color w:val="000000" w:themeColor="text1"/>
        </w:rPr>
      </w:pPr>
      <w:bookmarkStart w:id="16" w:name="_Toc39048403"/>
      <w:bookmarkStart w:id="17" w:name="_Toc45882963"/>
      <w:r w:rsidRPr="00621C90">
        <w:rPr>
          <w:rFonts w:ascii="Arial" w:hAnsi="Arial" w:cs="Arial"/>
          <w:b/>
          <w:color w:val="000000" w:themeColor="text1"/>
        </w:rPr>
        <w:t>3.2.2 – Segurança geral</w:t>
      </w:r>
      <w:bookmarkEnd w:id="16"/>
      <w:bookmarkEnd w:id="17"/>
    </w:p>
    <w:p w14:paraId="0ACB3C31" w14:textId="77777777" w:rsidR="004105A9" w:rsidRPr="00621C90" w:rsidRDefault="004105A9"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 xml:space="preserve">Toda a área do canteiro das obras deverá ser sinalizada, através de placas, quanto </w:t>
      </w:r>
      <w:r w:rsidR="0094513E" w:rsidRPr="00621C90">
        <w:rPr>
          <w:rFonts w:ascii="Arial" w:hAnsi="Arial" w:cs="Arial"/>
          <w:color w:val="000000" w:themeColor="text1"/>
          <w:sz w:val="24"/>
          <w:szCs w:val="24"/>
        </w:rPr>
        <w:t>à</w:t>
      </w:r>
      <w:r w:rsidRPr="00621C90">
        <w:rPr>
          <w:rFonts w:ascii="Arial" w:hAnsi="Arial" w:cs="Arial"/>
          <w:color w:val="000000" w:themeColor="text1"/>
          <w:sz w:val="24"/>
          <w:szCs w:val="24"/>
        </w:rPr>
        <w:t xml:space="preserve"> movimentação de veículos, indicações de perigo, instalações e prevenção de acidentes.</w:t>
      </w:r>
    </w:p>
    <w:p w14:paraId="31D0D1A8" w14:textId="77777777" w:rsidR="004105A9" w:rsidRPr="00621C90" w:rsidRDefault="004105A9"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 xml:space="preserve">Instalações apropriadas para combate a incêndios deverão ser previstas em todas as edificações e áreas de serviço sujeitas </w:t>
      </w:r>
      <w:r w:rsidR="0094513E" w:rsidRPr="00621C90">
        <w:rPr>
          <w:rFonts w:ascii="Arial" w:hAnsi="Arial" w:cs="Arial"/>
          <w:color w:val="000000" w:themeColor="text1"/>
          <w:sz w:val="24"/>
          <w:szCs w:val="24"/>
        </w:rPr>
        <w:t>a</w:t>
      </w:r>
      <w:r w:rsidRPr="00621C90">
        <w:rPr>
          <w:rFonts w:ascii="Arial" w:hAnsi="Arial" w:cs="Arial"/>
          <w:color w:val="000000" w:themeColor="text1"/>
          <w:sz w:val="24"/>
          <w:szCs w:val="24"/>
        </w:rPr>
        <w:t xml:space="preserve"> incêndios, incluindo-se o canteiro de serviços, almoxarifados e adjacências.</w:t>
      </w:r>
    </w:p>
    <w:p w14:paraId="3307FA2A" w14:textId="77777777" w:rsidR="004105A9" w:rsidRPr="00621C90" w:rsidRDefault="004105A9" w:rsidP="00621C90">
      <w:pPr>
        <w:spacing w:after="0" w:line="360" w:lineRule="auto"/>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Todos os panos, estopas, trapos oleosos e outros elementos que possam ocasionar fogo deverão ser mantidos em recipiente de metal e removidos para fora das edificações ou de suas proximidades, e das proximidades dos serviços, cada noite, e sob nenhuma hipótese serão deixados acumular. Todas as precauções deverão ser tomadas para evitar combustão espontânea.</w:t>
      </w:r>
    </w:p>
    <w:p w14:paraId="5414F8D2" w14:textId="77777777" w:rsidR="004105A9" w:rsidRPr="00621C90" w:rsidRDefault="004105A9"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Deverá ser prevista uma equipe de segurança interna para controle e vigia das instalações, almoxarifados, etc. e disciplina interna, cabendo à CONTRATADA toda a responsabilidade por quaisquer desvios ou danos, furtos, decorrentes da negligência durante a execução dos serviços até a sua entrega definitiva.</w:t>
      </w:r>
    </w:p>
    <w:p w14:paraId="439A68C8" w14:textId="77777777" w:rsidR="004105A9" w:rsidRPr="00621C90" w:rsidRDefault="004105A9"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lastRenderedPageBreak/>
        <w:t>Deverá ser obrigatória pelo pessoal que deverá trabalhar nos serviços, a utilização de equipamentos de segurança, como botas, capacetes, cintos de segurança, óculos e demais proteções de acordo com as Normas de Segurança do Trabalho.</w:t>
      </w:r>
    </w:p>
    <w:p w14:paraId="15B287FE" w14:textId="77777777" w:rsidR="00EF3CC5" w:rsidRPr="00621C90" w:rsidRDefault="00EF3CC5" w:rsidP="00621C90">
      <w:pPr>
        <w:spacing w:after="0" w:line="360" w:lineRule="auto"/>
        <w:ind w:firstLine="708"/>
        <w:contextualSpacing/>
        <w:jc w:val="both"/>
        <w:rPr>
          <w:rFonts w:ascii="Arial" w:hAnsi="Arial" w:cs="Arial"/>
          <w:color w:val="000000" w:themeColor="text1"/>
          <w:sz w:val="24"/>
          <w:szCs w:val="24"/>
        </w:rPr>
      </w:pPr>
    </w:p>
    <w:p w14:paraId="7D17CBC0" w14:textId="77777777" w:rsidR="005937DB" w:rsidRPr="00621C90" w:rsidRDefault="0060766F" w:rsidP="00621C90">
      <w:pPr>
        <w:pStyle w:val="Ttulo1"/>
        <w:spacing w:before="0" w:line="360" w:lineRule="auto"/>
        <w:jc w:val="both"/>
        <w:rPr>
          <w:rFonts w:ascii="Arial" w:hAnsi="Arial" w:cs="Arial"/>
          <w:b/>
          <w:color w:val="000000" w:themeColor="text1"/>
          <w:sz w:val="24"/>
          <w:szCs w:val="24"/>
        </w:rPr>
      </w:pPr>
      <w:bookmarkStart w:id="18" w:name="_Toc39048404"/>
      <w:bookmarkStart w:id="19" w:name="_Toc45882964"/>
      <w:r w:rsidRPr="00621C90">
        <w:rPr>
          <w:rFonts w:ascii="Arial" w:hAnsi="Arial" w:cs="Arial"/>
          <w:b/>
          <w:color w:val="000000" w:themeColor="text1"/>
          <w:sz w:val="24"/>
          <w:szCs w:val="24"/>
        </w:rPr>
        <w:t>4 – SERVIÇOS A EXECUTAR</w:t>
      </w:r>
      <w:bookmarkEnd w:id="18"/>
      <w:bookmarkEnd w:id="19"/>
    </w:p>
    <w:p w14:paraId="67691625" w14:textId="5DA3E555" w:rsidR="005937DB" w:rsidRPr="00A93ABF" w:rsidRDefault="00170674" w:rsidP="00A93ABF">
      <w:pPr>
        <w:spacing w:after="0" w:line="360" w:lineRule="auto"/>
        <w:ind w:firstLine="709"/>
        <w:jc w:val="both"/>
        <w:rPr>
          <w:rFonts w:ascii="Arial" w:hAnsi="Arial" w:cs="Arial"/>
          <w:sz w:val="24"/>
          <w:szCs w:val="24"/>
        </w:rPr>
      </w:pPr>
      <w:bookmarkStart w:id="20" w:name="_Toc8890710"/>
      <w:bookmarkStart w:id="21" w:name="_Toc36799531"/>
      <w:bookmarkStart w:id="22" w:name="_Toc36800731"/>
      <w:bookmarkStart w:id="23" w:name="_Toc37059727"/>
      <w:bookmarkStart w:id="24" w:name="_Toc37059821"/>
      <w:bookmarkStart w:id="25" w:name="_Toc38448183"/>
      <w:bookmarkStart w:id="26" w:name="_Toc39048405"/>
      <w:bookmarkStart w:id="27" w:name="_Toc39048638"/>
      <w:r w:rsidRPr="00A93ABF">
        <w:rPr>
          <w:rFonts w:ascii="Arial" w:hAnsi="Arial" w:cs="Arial"/>
          <w:sz w:val="24"/>
          <w:szCs w:val="24"/>
        </w:rPr>
        <w:t>As obras descritas a seguir, devem obedecer rigorosamente às normas t</w:t>
      </w:r>
      <w:r w:rsidR="00466629" w:rsidRPr="00A93ABF">
        <w:rPr>
          <w:rFonts w:ascii="Arial" w:hAnsi="Arial" w:cs="Arial"/>
          <w:sz w:val="24"/>
          <w:szCs w:val="24"/>
        </w:rPr>
        <w:t>écnicas pertinentes. Antes de</w:t>
      </w:r>
      <w:r w:rsidRPr="00A93ABF">
        <w:rPr>
          <w:rFonts w:ascii="Arial" w:hAnsi="Arial" w:cs="Arial"/>
          <w:sz w:val="24"/>
          <w:szCs w:val="24"/>
        </w:rPr>
        <w:t xml:space="preserve"> </w:t>
      </w:r>
      <w:r w:rsidR="00466629" w:rsidRPr="00A93ABF">
        <w:rPr>
          <w:rFonts w:ascii="Arial" w:hAnsi="Arial" w:cs="Arial"/>
          <w:sz w:val="24"/>
          <w:szCs w:val="24"/>
        </w:rPr>
        <w:t>iniciar a obra</w:t>
      </w:r>
      <w:r w:rsidRPr="00A93ABF">
        <w:rPr>
          <w:rFonts w:ascii="Arial" w:hAnsi="Arial" w:cs="Arial"/>
          <w:sz w:val="24"/>
          <w:szCs w:val="24"/>
        </w:rPr>
        <w:t>, é necessári</w:t>
      </w:r>
      <w:r w:rsidR="00A30101" w:rsidRPr="00A93ABF">
        <w:rPr>
          <w:rFonts w:ascii="Arial" w:hAnsi="Arial" w:cs="Arial"/>
          <w:sz w:val="24"/>
          <w:szCs w:val="24"/>
        </w:rPr>
        <w:t>a a</w:t>
      </w:r>
      <w:r w:rsidRPr="00A93ABF">
        <w:rPr>
          <w:rFonts w:ascii="Arial" w:hAnsi="Arial" w:cs="Arial"/>
          <w:sz w:val="24"/>
          <w:szCs w:val="24"/>
        </w:rPr>
        <w:t xml:space="preserve"> determinação ou locação das coordenadas de projeto, assim como medidas de proteção e sinalização, quando necessárias.</w:t>
      </w:r>
      <w:bookmarkEnd w:id="20"/>
      <w:bookmarkEnd w:id="21"/>
      <w:bookmarkEnd w:id="22"/>
      <w:bookmarkEnd w:id="23"/>
      <w:bookmarkEnd w:id="24"/>
      <w:bookmarkEnd w:id="25"/>
      <w:bookmarkEnd w:id="26"/>
      <w:bookmarkEnd w:id="27"/>
    </w:p>
    <w:p w14:paraId="6E4B18E4" w14:textId="77777777" w:rsidR="009F729F" w:rsidRPr="009F729F" w:rsidRDefault="009F729F" w:rsidP="009F729F"/>
    <w:p w14:paraId="45837CFB" w14:textId="77777777" w:rsidR="007658DF" w:rsidRDefault="007658DF" w:rsidP="00621C90">
      <w:pPr>
        <w:pStyle w:val="Ttulo2"/>
        <w:spacing w:before="0" w:line="360" w:lineRule="auto"/>
        <w:ind w:firstLine="425"/>
        <w:jc w:val="both"/>
        <w:rPr>
          <w:rFonts w:ascii="Arial" w:hAnsi="Arial" w:cs="Arial"/>
          <w:b/>
          <w:color w:val="000000" w:themeColor="text1"/>
          <w:sz w:val="24"/>
          <w:szCs w:val="24"/>
        </w:rPr>
      </w:pPr>
      <w:bookmarkStart w:id="28" w:name="_Toc39048406"/>
      <w:bookmarkStart w:id="29" w:name="_Toc45882965"/>
      <w:r w:rsidRPr="00621C90">
        <w:rPr>
          <w:rFonts w:ascii="Arial" w:hAnsi="Arial" w:cs="Arial"/>
          <w:b/>
          <w:color w:val="000000" w:themeColor="text1"/>
          <w:sz w:val="24"/>
          <w:szCs w:val="24"/>
        </w:rPr>
        <w:t>4.</w:t>
      </w:r>
      <w:r w:rsidR="00254EF1" w:rsidRPr="00621C90">
        <w:rPr>
          <w:rFonts w:ascii="Arial" w:hAnsi="Arial" w:cs="Arial"/>
          <w:b/>
          <w:color w:val="000000" w:themeColor="text1"/>
          <w:sz w:val="24"/>
          <w:szCs w:val="24"/>
        </w:rPr>
        <w:t>1</w:t>
      </w:r>
      <w:r w:rsidRPr="00621C90">
        <w:rPr>
          <w:rFonts w:ascii="Arial" w:hAnsi="Arial" w:cs="Arial"/>
          <w:b/>
          <w:color w:val="000000" w:themeColor="text1"/>
          <w:sz w:val="24"/>
          <w:szCs w:val="24"/>
        </w:rPr>
        <w:t xml:space="preserve"> – </w:t>
      </w:r>
      <w:r w:rsidR="0014586D" w:rsidRPr="00621C90">
        <w:rPr>
          <w:rFonts w:ascii="Arial" w:hAnsi="Arial" w:cs="Arial"/>
          <w:b/>
          <w:color w:val="000000" w:themeColor="text1"/>
          <w:sz w:val="24"/>
          <w:szCs w:val="24"/>
        </w:rPr>
        <w:t>Serviços Preliminares</w:t>
      </w:r>
      <w:bookmarkEnd w:id="28"/>
      <w:bookmarkEnd w:id="29"/>
    </w:p>
    <w:p w14:paraId="605E8678" w14:textId="77777777" w:rsidR="00FD5233" w:rsidRPr="00FD5233" w:rsidRDefault="00FD5233" w:rsidP="00FD5233">
      <w:pPr>
        <w:pStyle w:val="Ttulo3"/>
        <w:spacing w:line="360" w:lineRule="auto"/>
        <w:ind w:firstLine="709"/>
        <w:jc w:val="both"/>
      </w:pPr>
      <w:bookmarkStart w:id="30" w:name="_Toc39048407"/>
      <w:bookmarkStart w:id="31" w:name="_Toc45882966"/>
      <w:r w:rsidRPr="00310EDF">
        <w:rPr>
          <w:rFonts w:ascii="Arial" w:hAnsi="Arial" w:cs="Arial"/>
          <w:b/>
          <w:color w:val="auto"/>
        </w:rPr>
        <w:t>4.1.</w:t>
      </w:r>
      <w:r>
        <w:rPr>
          <w:rFonts w:ascii="Arial" w:hAnsi="Arial" w:cs="Arial"/>
          <w:b/>
          <w:color w:val="auto"/>
        </w:rPr>
        <w:t>1</w:t>
      </w:r>
      <w:r w:rsidRPr="00310EDF">
        <w:rPr>
          <w:rFonts w:ascii="Arial" w:hAnsi="Arial" w:cs="Arial"/>
          <w:b/>
          <w:color w:val="auto"/>
        </w:rPr>
        <w:t xml:space="preserve"> – </w:t>
      </w:r>
      <w:r>
        <w:rPr>
          <w:rFonts w:ascii="Arial" w:hAnsi="Arial" w:cs="Arial"/>
          <w:b/>
          <w:color w:val="auto"/>
        </w:rPr>
        <w:t>Placa de Obra</w:t>
      </w:r>
      <w:bookmarkEnd w:id="30"/>
      <w:bookmarkEnd w:id="31"/>
    </w:p>
    <w:p w14:paraId="255988E8" w14:textId="77777777" w:rsidR="00FD5233" w:rsidRPr="00FD5233" w:rsidRDefault="00FD5233" w:rsidP="00A93ABF">
      <w:pPr>
        <w:spacing w:after="0" w:line="360" w:lineRule="auto"/>
        <w:ind w:firstLine="709"/>
        <w:contextualSpacing/>
        <w:jc w:val="both"/>
        <w:rPr>
          <w:rFonts w:ascii="Arial" w:hAnsi="Arial" w:cs="Arial"/>
          <w:sz w:val="24"/>
          <w:szCs w:val="24"/>
        </w:rPr>
      </w:pPr>
      <w:r w:rsidRPr="00FD5233">
        <w:rPr>
          <w:rFonts w:ascii="Arial" w:hAnsi="Arial" w:cs="Arial"/>
          <w:sz w:val="24"/>
          <w:szCs w:val="24"/>
        </w:rPr>
        <w:t xml:space="preserve">A placa de obra será confeccionada em chapa galvanizada fixada com estrutura de madeira. Terá área de 8,00m², com altura de 2,00 m e largura de 4,00 m, e deverá ser afixada em local visível, preferencialmente no acesso principal do empreendimento ou voltadas para a via que favoreça a melhor visualização. </w:t>
      </w:r>
    </w:p>
    <w:p w14:paraId="76E5E18D" w14:textId="77777777" w:rsidR="00FD5233" w:rsidRPr="00FD5233" w:rsidRDefault="00FD5233" w:rsidP="00A93ABF">
      <w:pPr>
        <w:spacing w:after="0" w:line="360" w:lineRule="auto"/>
        <w:ind w:firstLine="709"/>
        <w:contextualSpacing/>
        <w:jc w:val="both"/>
        <w:rPr>
          <w:rFonts w:ascii="Arial" w:hAnsi="Arial" w:cs="Arial"/>
          <w:sz w:val="24"/>
          <w:szCs w:val="24"/>
        </w:rPr>
      </w:pPr>
      <w:r w:rsidRPr="00FD5233">
        <w:rPr>
          <w:rFonts w:ascii="Arial" w:hAnsi="Arial" w:cs="Arial"/>
          <w:sz w:val="24"/>
          <w:szCs w:val="24"/>
        </w:rPr>
        <w:t xml:space="preserve">Deverá ser mantida em bom estado de conservação, inclusive quanto à integridade do padrão das cores, </w:t>
      </w:r>
      <w:r w:rsidRPr="00FD5233">
        <w:rPr>
          <w:rFonts w:ascii="Arial" w:hAnsi="Arial" w:cs="Arial"/>
          <w:b/>
          <w:bCs/>
          <w:sz w:val="24"/>
          <w:szCs w:val="24"/>
        </w:rPr>
        <w:t>durante todo o período de execução das obras</w:t>
      </w:r>
      <w:r w:rsidRPr="00FD5233">
        <w:rPr>
          <w:rFonts w:ascii="Arial" w:hAnsi="Arial" w:cs="Arial"/>
          <w:sz w:val="24"/>
          <w:szCs w:val="24"/>
        </w:rPr>
        <w:t xml:space="preserve">. </w:t>
      </w:r>
    </w:p>
    <w:p w14:paraId="01147DF7" w14:textId="2F07CAAE" w:rsidR="00FE38BE" w:rsidRDefault="00FE38BE" w:rsidP="00FD5233">
      <w:pPr>
        <w:spacing w:after="0" w:line="360" w:lineRule="auto"/>
        <w:contextualSpacing/>
        <w:jc w:val="center"/>
        <w:rPr>
          <w:rFonts w:ascii="Arial" w:hAnsi="Arial" w:cs="Arial"/>
          <w:sz w:val="24"/>
          <w:szCs w:val="24"/>
        </w:rPr>
      </w:pPr>
    </w:p>
    <w:p w14:paraId="78DB63B7" w14:textId="2250E436" w:rsidR="00FD5233" w:rsidRPr="00FD5233" w:rsidRDefault="00FD5233" w:rsidP="00FD5233">
      <w:pPr>
        <w:spacing w:after="0" w:line="360" w:lineRule="auto"/>
        <w:contextualSpacing/>
        <w:jc w:val="center"/>
        <w:rPr>
          <w:rFonts w:ascii="Arial" w:hAnsi="Arial" w:cs="Arial"/>
          <w:sz w:val="24"/>
          <w:szCs w:val="24"/>
        </w:rPr>
      </w:pPr>
      <w:r w:rsidRPr="00FD5233">
        <w:rPr>
          <w:rFonts w:ascii="Arial" w:hAnsi="Arial" w:cs="Arial"/>
          <w:sz w:val="24"/>
          <w:szCs w:val="24"/>
        </w:rPr>
        <w:t>Imagem 0</w:t>
      </w:r>
      <w:r w:rsidR="00774F8B">
        <w:rPr>
          <w:rFonts w:ascii="Arial" w:hAnsi="Arial" w:cs="Arial"/>
          <w:sz w:val="24"/>
          <w:szCs w:val="24"/>
        </w:rPr>
        <w:t>1</w:t>
      </w:r>
      <w:r w:rsidRPr="00FD5233">
        <w:rPr>
          <w:rFonts w:ascii="Arial" w:hAnsi="Arial" w:cs="Arial"/>
          <w:sz w:val="24"/>
          <w:szCs w:val="24"/>
        </w:rPr>
        <w:t xml:space="preserve"> – Modelo da placa de obra, padrão PMI</w:t>
      </w:r>
    </w:p>
    <w:p w14:paraId="138D6F13" w14:textId="58F731AD" w:rsidR="00FD5233" w:rsidRPr="00D84977" w:rsidRDefault="00FE38BE" w:rsidP="00FD5233">
      <w:pPr>
        <w:spacing w:after="0" w:line="360" w:lineRule="auto"/>
        <w:contextualSpacing/>
        <w:jc w:val="both"/>
        <w:rPr>
          <w:rFonts w:ascii="Arial" w:hAnsi="Arial" w:cs="Arial"/>
        </w:rPr>
      </w:pPr>
      <w:r w:rsidRPr="00D84977">
        <w:rPr>
          <w:rFonts w:ascii="Arial" w:hAnsi="Arial" w:cs="Arial"/>
          <w:noProof/>
          <w:lang w:eastAsia="pt-BR"/>
        </w:rPr>
        <w:drawing>
          <wp:anchor distT="0" distB="0" distL="114300" distR="114300" simplePos="0" relativeHeight="251659776" behindDoc="0" locked="0" layoutInCell="1" allowOverlap="1" wp14:anchorId="584AF65E" wp14:editId="0DA34184">
            <wp:simplePos x="0" y="0"/>
            <wp:positionH relativeFrom="margin">
              <wp:posOffset>466283</wp:posOffset>
            </wp:positionH>
            <wp:positionV relativeFrom="paragraph">
              <wp:posOffset>74295</wp:posOffset>
            </wp:positionV>
            <wp:extent cx="4820285" cy="2543810"/>
            <wp:effectExtent l="0" t="0" r="0" b="0"/>
            <wp:wrapSquare wrapText="bothSides"/>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20285" cy="25438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EAEEAA" w14:textId="0F0DE81E" w:rsidR="00FD5233" w:rsidRPr="00D84977" w:rsidRDefault="00FD5233" w:rsidP="00FD5233">
      <w:pPr>
        <w:spacing w:after="0" w:line="360" w:lineRule="auto"/>
        <w:ind w:firstLine="426"/>
        <w:contextualSpacing/>
        <w:jc w:val="both"/>
        <w:rPr>
          <w:rFonts w:ascii="Arial" w:hAnsi="Arial" w:cs="Arial"/>
        </w:rPr>
      </w:pPr>
    </w:p>
    <w:p w14:paraId="56D2C387" w14:textId="77777777" w:rsidR="00FD5233" w:rsidRPr="00D84977" w:rsidRDefault="00FD5233" w:rsidP="00FD5233">
      <w:pPr>
        <w:spacing w:after="0" w:line="360" w:lineRule="auto"/>
        <w:ind w:firstLine="426"/>
        <w:contextualSpacing/>
        <w:jc w:val="both"/>
        <w:rPr>
          <w:rFonts w:ascii="Arial" w:hAnsi="Arial" w:cs="Arial"/>
        </w:rPr>
      </w:pPr>
    </w:p>
    <w:p w14:paraId="6EA3EEBA" w14:textId="77777777" w:rsidR="00FD5233" w:rsidRPr="00D84977" w:rsidRDefault="00FD5233" w:rsidP="00FD5233">
      <w:pPr>
        <w:spacing w:after="0" w:line="360" w:lineRule="auto"/>
        <w:ind w:firstLine="426"/>
        <w:contextualSpacing/>
        <w:jc w:val="both"/>
        <w:rPr>
          <w:rFonts w:ascii="Arial" w:hAnsi="Arial" w:cs="Arial"/>
        </w:rPr>
      </w:pPr>
    </w:p>
    <w:p w14:paraId="220A49DC" w14:textId="77777777" w:rsidR="00FD5233" w:rsidRPr="00D84977" w:rsidRDefault="00FD5233" w:rsidP="00FD5233">
      <w:pPr>
        <w:spacing w:after="0" w:line="360" w:lineRule="auto"/>
        <w:ind w:firstLine="426"/>
        <w:contextualSpacing/>
        <w:jc w:val="both"/>
        <w:rPr>
          <w:rFonts w:ascii="Arial" w:hAnsi="Arial" w:cs="Arial"/>
        </w:rPr>
      </w:pPr>
    </w:p>
    <w:p w14:paraId="7FC05329" w14:textId="77777777" w:rsidR="00FD5233" w:rsidRPr="00D84977" w:rsidRDefault="00FD5233" w:rsidP="00FD5233">
      <w:pPr>
        <w:spacing w:after="0" w:line="360" w:lineRule="auto"/>
        <w:ind w:firstLine="426"/>
        <w:contextualSpacing/>
        <w:jc w:val="both"/>
        <w:rPr>
          <w:rFonts w:ascii="Arial" w:hAnsi="Arial" w:cs="Arial"/>
        </w:rPr>
      </w:pPr>
    </w:p>
    <w:p w14:paraId="10434EB9" w14:textId="77777777" w:rsidR="00FD5233" w:rsidRPr="00D84977" w:rsidRDefault="00FD5233" w:rsidP="00FD5233">
      <w:pPr>
        <w:spacing w:after="0" w:line="360" w:lineRule="auto"/>
        <w:ind w:firstLine="426"/>
        <w:contextualSpacing/>
        <w:jc w:val="both"/>
        <w:rPr>
          <w:rFonts w:ascii="Arial" w:hAnsi="Arial" w:cs="Arial"/>
        </w:rPr>
      </w:pPr>
    </w:p>
    <w:p w14:paraId="012FC862" w14:textId="77777777" w:rsidR="00FD5233" w:rsidRPr="00D84977" w:rsidRDefault="00FD5233" w:rsidP="00FD5233">
      <w:pPr>
        <w:spacing w:after="0" w:line="360" w:lineRule="auto"/>
        <w:ind w:firstLine="426"/>
        <w:contextualSpacing/>
        <w:jc w:val="both"/>
        <w:rPr>
          <w:rFonts w:ascii="Arial" w:hAnsi="Arial" w:cs="Arial"/>
        </w:rPr>
      </w:pPr>
    </w:p>
    <w:p w14:paraId="7EEF1C85" w14:textId="36260E28" w:rsidR="00FE38BE" w:rsidRDefault="00FE38BE" w:rsidP="00A93ABF">
      <w:pPr>
        <w:pStyle w:val="Ttulo3"/>
        <w:spacing w:line="360" w:lineRule="auto"/>
        <w:ind w:firstLine="709"/>
        <w:jc w:val="both"/>
        <w:rPr>
          <w:rFonts w:ascii="Arial" w:hAnsi="Arial" w:cs="Arial"/>
          <w:b/>
          <w:color w:val="auto"/>
        </w:rPr>
      </w:pPr>
      <w:bookmarkStart w:id="32" w:name="_Toc39048408"/>
    </w:p>
    <w:p w14:paraId="6CF9E779" w14:textId="77777777" w:rsidR="00FE38BE" w:rsidRPr="00FE38BE" w:rsidRDefault="00FE38BE" w:rsidP="00FE38BE"/>
    <w:p w14:paraId="684EE5B0" w14:textId="12BD3035" w:rsidR="00A93ABF" w:rsidRDefault="00367CE9" w:rsidP="00A93ABF">
      <w:pPr>
        <w:pStyle w:val="Ttulo3"/>
        <w:spacing w:line="360" w:lineRule="auto"/>
        <w:ind w:firstLine="709"/>
        <w:jc w:val="both"/>
        <w:rPr>
          <w:rFonts w:ascii="Arial" w:hAnsi="Arial" w:cs="Arial"/>
        </w:rPr>
      </w:pPr>
      <w:bookmarkStart w:id="33" w:name="_Toc45882967"/>
      <w:r w:rsidRPr="00310EDF">
        <w:rPr>
          <w:rFonts w:ascii="Arial" w:hAnsi="Arial" w:cs="Arial"/>
          <w:b/>
          <w:color w:val="auto"/>
        </w:rPr>
        <w:lastRenderedPageBreak/>
        <w:t>4.1.</w:t>
      </w:r>
      <w:r w:rsidR="00FD5233">
        <w:rPr>
          <w:rFonts w:ascii="Arial" w:hAnsi="Arial" w:cs="Arial"/>
          <w:b/>
          <w:color w:val="auto"/>
        </w:rPr>
        <w:t>2</w:t>
      </w:r>
      <w:r w:rsidRPr="00310EDF">
        <w:rPr>
          <w:rFonts w:ascii="Arial" w:hAnsi="Arial" w:cs="Arial"/>
          <w:b/>
          <w:color w:val="auto"/>
        </w:rPr>
        <w:t xml:space="preserve"> – </w:t>
      </w:r>
      <w:r>
        <w:rPr>
          <w:rFonts w:ascii="Arial" w:hAnsi="Arial" w:cs="Arial"/>
          <w:b/>
          <w:color w:val="auto"/>
        </w:rPr>
        <w:t>Aluguel mensal de container</w:t>
      </w:r>
      <w:bookmarkEnd w:id="32"/>
      <w:bookmarkEnd w:id="33"/>
      <w:r w:rsidRPr="00367CE9">
        <w:rPr>
          <w:rFonts w:ascii="Arial" w:hAnsi="Arial" w:cs="Arial"/>
        </w:rPr>
        <w:t xml:space="preserve"> </w:t>
      </w:r>
      <w:bookmarkStart w:id="34" w:name="_Toc36800734"/>
      <w:bookmarkStart w:id="35" w:name="_Toc37059731"/>
      <w:bookmarkStart w:id="36" w:name="_Toc37059825"/>
      <w:bookmarkStart w:id="37" w:name="_Toc38448187"/>
      <w:bookmarkStart w:id="38" w:name="_Toc39048409"/>
      <w:bookmarkStart w:id="39" w:name="_Toc39048642"/>
    </w:p>
    <w:p w14:paraId="2C249325" w14:textId="6CF4041E" w:rsidR="00367CE9" w:rsidRPr="00A93ABF" w:rsidRDefault="00367CE9" w:rsidP="00A93ABF">
      <w:pPr>
        <w:spacing w:after="0" w:line="360" w:lineRule="auto"/>
        <w:ind w:firstLine="709"/>
        <w:jc w:val="both"/>
        <w:rPr>
          <w:rFonts w:ascii="Arial" w:hAnsi="Arial" w:cs="Arial"/>
          <w:color w:val="1F4D78" w:themeColor="accent1" w:themeShade="7F"/>
          <w:sz w:val="24"/>
          <w:szCs w:val="24"/>
        </w:rPr>
      </w:pPr>
      <w:r w:rsidRPr="00A93ABF">
        <w:rPr>
          <w:rFonts w:ascii="Arial" w:hAnsi="Arial" w:cs="Arial"/>
          <w:sz w:val="24"/>
          <w:szCs w:val="24"/>
        </w:rPr>
        <w:t>A contratada deverá alugar, mensalmente, durante o período previsto para a obra, um container para almoxarifado</w:t>
      </w:r>
      <w:bookmarkEnd w:id="34"/>
      <w:r w:rsidR="00FD5233" w:rsidRPr="00A93ABF">
        <w:rPr>
          <w:rFonts w:ascii="Arial" w:hAnsi="Arial" w:cs="Arial"/>
          <w:sz w:val="24"/>
          <w:szCs w:val="24"/>
        </w:rPr>
        <w:t xml:space="preserve">, com porta, 2 janelas, 1 </w:t>
      </w:r>
      <w:proofErr w:type="spellStart"/>
      <w:r w:rsidR="00FD5233" w:rsidRPr="00A93ABF">
        <w:rPr>
          <w:rFonts w:ascii="Arial" w:hAnsi="Arial" w:cs="Arial"/>
          <w:sz w:val="24"/>
          <w:szCs w:val="24"/>
        </w:rPr>
        <w:t>ponto</w:t>
      </w:r>
      <w:proofErr w:type="spellEnd"/>
      <w:r w:rsidR="00FD5233" w:rsidRPr="00A93ABF">
        <w:rPr>
          <w:rFonts w:ascii="Arial" w:hAnsi="Arial" w:cs="Arial"/>
          <w:sz w:val="24"/>
          <w:szCs w:val="24"/>
        </w:rPr>
        <w:t xml:space="preserve"> de iluminação, isolamento térmico (teto), piso em compensado naval pintado, com certificado da NR18, incluindo laudo de descontaminação.</w:t>
      </w:r>
      <w:bookmarkEnd w:id="35"/>
      <w:bookmarkEnd w:id="36"/>
      <w:bookmarkEnd w:id="37"/>
      <w:bookmarkEnd w:id="38"/>
      <w:bookmarkEnd w:id="39"/>
    </w:p>
    <w:p w14:paraId="122DC82A" w14:textId="77777777" w:rsidR="00310EDF" w:rsidRDefault="00310EDF" w:rsidP="00621C90">
      <w:pPr>
        <w:spacing w:after="0" w:line="360" w:lineRule="auto"/>
        <w:ind w:firstLine="426"/>
        <w:contextualSpacing/>
        <w:jc w:val="both"/>
        <w:rPr>
          <w:rFonts w:ascii="Arial" w:hAnsi="Arial" w:cs="Arial"/>
          <w:color w:val="000000" w:themeColor="text1"/>
          <w:sz w:val="24"/>
          <w:szCs w:val="24"/>
        </w:rPr>
      </w:pPr>
    </w:p>
    <w:p w14:paraId="01649EF2" w14:textId="08394B50" w:rsidR="00310EDF" w:rsidRPr="00310EDF" w:rsidRDefault="00310EDF" w:rsidP="00310EDF">
      <w:pPr>
        <w:pStyle w:val="Ttulo3"/>
        <w:spacing w:line="360" w:lineRule="auto"/>
        <w:ind w:firstLine="709"/>
        <w:jc w:val="both"/>
        <w:rPr>
          <w:rFonts w:ascii="Arial" w:hAnsi="Arial" w:cs="Arial"/>
          <w:b/>
          <w:color w:val="auto"/>
        </w:rPr>
      </w:pPr>
      <w:bookmarkStart w:id="40" w:name="_Toc9254837"/>
      <w:bookmarkStart w:id="41" w:name="_Toc39048410"/>
      <w:bookmarkStart w:id="42" w:name="_Toc45882968"/>
      <w:r w:rsidRPr="00310EDF">
        <w:rPr>
          <w:rFonts w:ascii="Arial" w:hAnsi="Arial" w:cs="Arial"/>
          <w:b/>
          <w:color w:val="auto"/>
        </w:rPr>
        <w:t>4.1.</w:t>
      </w:r>
      <w:r w:rsidR="00FD5233">
        <w:rPr>
          <w:rFonts w:ascii="Arial" w:hAnsi="Arial" w:cs="Arial"/>
          <w:b/>
          <w:color w:val="auto"/>
        </w:rPr>
        <w:t>3</w:t>
      </w:r>
      <w:r w:rsidRPr="00310EDF">
        <w:rPr>
          <w:rFonts w:ascii="Arial" w:hAnsi="Arial" w:cs="Arial"/>
          <w:b/>
          <w:color w:val="auto"/>
        </w:rPr>
        <w:t xml:space="preserve"> – </w:t>
      </w:r>
      <w:bookmarkEnd w:id="40"/>
      <w:r w:rsidR="00FE38BE">
        <w:rPr>
          <w:rFonts w:ascii="Arial" w:hAnsi="Arial" w:cs="Arial"/>
          <w:b/>
          <w:color w:val="auto"/>
        </w:rPr>
        <w:t>Raspagem</w:t>
      </w:r>
      <w:r w:rsidR="0063407B">
        <w:rPr>
          <w:rFonts w:ascii="Arial" w:hAnsi="Arial" w:cs="Arial"/>
          <w:b/>
          <w:color w:val="auto"/>
        </w:rPr>
        <w:t xml:space="preserve"> e limpeza manual do terreno</w:t>
      </w:r>
      <w:bookmarkEnd w:id="41"/>
      <w:bookmarkEnd w:id="42"/>
    </w:p>
    <w:p w14:paraId="0C32596C" w14:textId="77777777" w:rsidR="0063407B" w:rsidRDefault="0063407B" w:rsidP="0063407B">
      <w:pPr>
        <w:spacing w:after="0" w:line="360" w:lineRule="auto"/>
        <w:ind w:firstLine="709"/>
        <w:contextualSpacing/>
        <w:jc w:val="both"/>
        <w:rPr>
          <w:rFonts w:ascii="Arial" w:hAnsi="Arial" w:cs="Arial"/>
          <w:bCs/>
          <w:color w:val="000000" w:themeColor="text1"/>
          <w:sz w:val="24"/>
          <w:szCs w:val="24"/>
        </w:rPr>
      </w:pPr>
      <w:r w:rsidRPr="0063407B">
        <w:rPr>
          <w:rFonts w:ascii="Arial" w:hAnsi="Arial" w:cs="Arial"/>
          <w:bCs/>
          <w:color w:val="000000" w:themeColor="text1"/>
          <w:sz w:val="24"/>
          <w:szCs w:val="24"/>
        </w:rPr>
        <w:t>A completa limpeza do terreno será efetuada de forma manual</w:t>
      </w:r>
      <w:r>
        <w:rPr>
          <w:rFonts w:ascii="Arial" w:hAnsi="Arial" w:cs="Arial"/>
          <w:bCs/>
          <w:color w:val="000000" w:themeColor="text1"/>
          <w:sz w:val="24"/>
          <w:szCs w:val="24"/>
        </w:rPr>
        <w:t xml:space="preserve">. </w:t>
      </w:r>
      <w:r w:rsidRPr="0063407B">
        <w:rPr>
          <w:rFonts w:ascii="Arial" w:hAnsi="Arial" w:cs="Arial"/>
          <w:bCs/>
          <w:color w:val="000000" w:themeColor="text1"/>
          <w:sz w:val="24"/>
          <w:szCs w:val="24"/>
        </w:rPr>
        <w:t>O serviço de capina será executado de modo a não deixar raízes ou tocos de árvores que possam acarretar prejuízos à obra. Toda a matéria vegetal resultante da capina e da limpeza, bem como entulho de qualquer natureza, será removido do canteiro de obras.</w:t>
      </w:r>
    </w:p>
    <w:p w14:paraId="66B5347F" w14:textId="77777777" w:rsidR="00217C69" w:rsidRDefault="00217C69" w:rsidP="0063407B">
      <w:pPr>
        <w:spacing w:after="0" w:line="360" w:lineRule="auto"/>
        <w:ind w:firstLine="709"/>
        <w:contextualSpacing/>
        <w:jc w:val="both"/>
        <w:rPr>
          <w:rFonts w:ascii="Arial" w:hAnsi="Arial" w:cs="Arial"/>
          <w:bCs/>
          <w:color w:val="000000" w:themeColor="text1"/>
          <w:sz w:val="24"/>
          <w:szCs w:val="24"/>
        </w:rPr>
      </w:pPr>
    </w:p>
    <w:p w14:paraId="1BE719C5" w14:textId="7BF4AE51" w:rsidR="00217C69" w:rsidRDefault="00217C69" w:rsidP="00A93ABF">
      <w:pPr>
        <w:spacing w:after="0" w:line="360" w:lineRule="auto"/>
        <w:ind w:firstLine="425"/>
        <w:contextualSpacing/>
        <w:jc w:val="both"/>
        <w:outlineLvl w:val="1"/>
        <w:rPr>
          <w:rFonts w:ascii="Arial" w:hAnsi="Arial" w:cs="Arial"/>
          <w:b/>
          <w:color w:val="000000" w:themeColor="text1"/>
          <w:sz w:val="24"/>
          <w:szCs w:val="24"/>
        </w:rPr>
      </w:pPr>
      <w:bookmarkStart w:id="43" w:name="_Toc45882969"/>
      <w:r>
        <w:rPr>
          <w:rFonts w:ascii="Arial" w:hAnsi="Arial" w:cs="Arial"/>
          <w:b/>
          <w:color w:val="000000" w:themeColor="text1"/>
          <w:sz w:val="24"/>
          <w:szCs w:val="24"/>
        </w:rPr>
        <w:t>4</w:t>
      </w:r>
      <w:r w:rsidRPr="00621C90">
        <w:rPr>
          <w:rFonts w:ascii="Arial" w:hAnsi="Arial" w:cs="Arial"/>
          <w:b/>
          <w:color w:val="000000" w:themeColor="text1"/>
          <w:sz w:val="24"/>
          <w:szCs w:val="24"/>
        </w:rPr>
        <w:t>.</w:t>
      </w:r>
      <w:r>
        <w:rPr>
          <w:rFonts w:ascii="Arial" w:hAnsi="Arial" w:cs="Arial"/>
          <w:b/>
          <w:color w:val="000000" w:themeColor="text1"/>
          <w:sz w:val="24"/>
          <w:szCs w:val="24"/>
        </w:rPr>
        <w:t>2</w:t>
      </w:r>
      <w:r w:rsidRPr="00621C90">
        <w:rPr>
          <w:rFonts w:ascii="Arial" w:hAnsi="Arial" w:cs="Arial"/>
          <w:b/>
          <w:color w:val="000000" w:themeColor="text1"/>
          <w:sz w:val="24"/>
          <w:szCs w:val="24"/>
        </w:rPr>
        <w:t xml:space="preserve"> –</w:t>
      </w:r>
      <w:r>
        <w:rPr>
          <w:rFonts w:ascii="Arial" w:hAnsi="Arial" w:cs="Arial"/>
          <w:b/>
          <w:color w:val="000000" w:themeColor="text1"/>
          <w:sz w:val="24"/>
          <w:szCs w:val="24"/>
        </w:rPr>
        <w:t xml:space="preserve"> Drenagem</w:t>
      </w:r>
      <w:bookmarkEnd w:id="43"/>
    </w:p>
    <w:p w14:paraId="0E9C8A1F" w14:textId="33A557D4" w:rsidR="00C45CC5" w:rsidRPr="00C45CC5" w:rsidRDefault="00C45CC5" w:rsidP="00A93ABF">
      <w:pPr>
        <w:spacing w:after="0" w:line="360" w:lineRule="auto"/>
        <w:ind w:firstLine="709"/>
        <w:contextualSpacing/>
        <w:jc w:val="both"/>
        <w:rPr>
          <w:rFonts w:ascii="Arial" w:hAnsi="Arial" w:cs="Arial"/>
          <w:bCs/>
          <w:color w:val="000000" w:themeColor="text1"/>
          <w:sz w:val="24"/>
          <w:szCs w:val="24"/>
        </w:rPr>
      </w:pPr>
      <w:r w:rsidRPr="00C45CC5">
        <w:rPr>
          <w:rFonts w:ascii="Arial" w:hAnsi="Arial" w:cs="Arial"/>
          <w:bCs/>
          <w:color w:val="000000" w:themeColor="text1"/>
          <w:sz w:val="24"/>
          <w:szCs w:val="24"/>
        </w:rPr>
        <w:t>A captação das águas pluviais será realizada</w:t>
      </w:r>
      <w:r w:rsidR="0046246E">
        <w:rPr>
          <w:rFonts w:ascii="Arial" w:hAnsi="Arial" w:cs="Arial"/>
          <w:bCs/>
          <w:color w:val="000000" w:themeColor="text1"/>
          <w:sz w:val="24"/>
          <w:szCs w:val="24"/>
        </w:rPr>
        <w:t xml:space="preserve"> pela trincheira drenante</w:t>
      </w:r>
      <w:r w:rsidRPr="00C45CC5">
        <w:rPr>
          <w:rFonts w:ascii="Arial" w:hAnsi="Arial" w:cs="Arial"/>
          <w:bCs/>
          <w:color w:val="000000" w:themeColor="text1"/>
          <w:sz w:val="24"/>
          <w:szCs w:val="24"/>
        </w:rPr>
        <w:t xml:space="preserve">, </w:t>
      </w:r>
      <w:r w:rsidR="000362A2">
        <w:rPr>
          <w:rFonts w:ascii="Arial" w:hAnsi="Arial" w:cs="Arial"/>
          <w:bCs/>
          <w:color w:val="000000" w:themeColor="text1"/>
          <w:sz w:val="24"/>
          <w:szCs w:val="24"/>
        </w:rPr>
        <w:t>a qual</w:t>
      </w:r>
      <w:r w:rsidR="00633B3D">
        <w:rPr>
          <w:rFonts w:ascii="Arial" w:hAnsi="Arial" w:cs="Arial"/>
          <w:bCs/>
          <w:color w:val="000000" w:themeColor="text1"/>
          <w:sz w:val="24"/>
          <w:szCs w:val="24"/>
        </w:rPr>
        <w:t xml:space="preserve"> guiarão o fluxo d’água até o poço</w:t>
      </w:r>
      <w:r w:rsidRPr="00C45CC5">
        <w:rPr>
          <w:rFonts w:ascii="Arial" w:hAnsi="Arial" w:cs="Arial"/>
          <w:bCs/>
          <w:color w:val="000000" w:themeColor="text1"/>
          <w:sz w:val="24"/>
          <w:szCs w:val="24"/>
        </w:rPr>
        <w:t xml:space="preserve"> de visita, através do Corpo BSTC, com diâmetro de </w:t>
      </w:r>
      <w:r w:rsidR="00633B3D">
        <w:rPr>
          <w:rFonts w:ascii="Arial" w:hAnsi="Arial" w:cs="Arial"/>
          <w:bCs/>
          <w:color w:val="000000" w:themeColor="text1"/>
          <w:sz w:val="24"/>
          <w:szCs w:val="24"/>
        </w:rPr>
        <w:t>0,40m, conforme apresentado em projeto.</w:t>
      </w:r>
    </w:p>
    <w:p w14:paraId="6877CFF5" w14:textId="266B8155" w:rsidR="0018332E" w:rsidRDefault="00C45CC5" w:rsidP="00A93ABF">
      <w:pPr>
        <w:spacing w:after="0" w:line="360" w:lineRule="auto"/>
        <w:ind w:firstLine="709"/>
        <w:contextualSpacing/>
        <w:jc w:val="both"/>
        <w:rPr>
          <w:rFonts w:ascii="Arial" w:hAnsi="Arial" w:cs="Arial"/>
          <w:bCs/>
          <w:color w:val="000000" w:themeColor="text1"/>
          <w:sz w:val="24"/>
          <w:szCs w:val="24"/>
        </w:rPr>
      </w:pPr>
      <w:r w:rsidRPr="00C45CC5">
        <w:rPr>
          <w:rFonts w:ascii="Arial" w:hAnsi="Arial" w:cs="Arial"/>
          <w:bCs/>
          <w:color w:val="000000" w:themeColor="text1"/>
          <w:sz w:val="24"/>
          <w:szCs w:val="24"/>
        </w:rPr>
        <w:t xml:space="preserve">Para a escavação das valas com profundidades variadas, deve ser utilizado maquinário específico. O </w:t>
      </w:r>
      <w:proofErr w:type="spellStart"/>
      <w:r w:rsidRPr="00C45CC5">
        <w:rPr>
          <w:rFonts w:ascii="Arial" w:hAnsi="Arial" w:cs="Arial"/>
          <w:bCs/>
          <w:color w:val="000000" w:themeColor="text1"/>
          <w:sz w:val="24"/>
          <w:szCs w:val="24"/>
        </w:rPr>
        <w:t>reaterro</w:t>
      </w:r>
      <w:proofErr w:type="spellEnd"/>
      <w:r w:rsidRPr="00C45CC5">
        <w:rPr>
          <w:rFonts w:ascii="Arial" w:hAnsi="Arial" w:cs="Arial"/>
          <w:bCs/>
          <w:color w:val="000000" w:themeColor="text1"/>
          <w:sz w:val="24"/>
          <w:szCs w:val="24"/>
        </w:rPr>
        <w:t xml:space="preserve"> deve ser realizado em duas etapas, inicialmente com areia, sendo 10 cm abaixo da manilha até 10 cm acima da mesma. Logo após, com o próprio material escavado, deverá ser feito o nivelamento da via, finalizando com o compactador mecânico.</w:t>
      </w:r>
    </w:p>
    <w:p w14:paraId="5771C7F6" w14:textId="77777777" w:rsidR="006A6427" w:rsidRDefault="006A6427" w:rsidP="006A6427">
      <w:pPr>
        <w:spacing w:after="0" w:line="360" w:lineRule="auto"/>
        <w:ind w:firstLine="709"/>
        <w:contextualSpacing/>
        <w:jc w:val="both"/>
        <w:rPr>
          <w:rFonts w:ascii="Arial" w:hAnsi="Arial" w:cs="Arial"/>
          <w:b/>
          <w:color w:val="000000" w:themeColor="text1"/>
          <w:sz w:val="24"/>
          <w:szCs w:val="24"/>
        </w:rPr>
      </w:pPr>
    </w:p>
    <w:p w14:paraId="43112007" w14:textId="77777777" w:rsidR="00231D72" w:rsidRPr="00621C90" w:rsidRDefault="002B076A" w:rsidP="00A93ABF">
      <w:pPr>
        <w:spacing w:after="0" w:line="360" w:lineRule="auto"/>
        <w:ind w:firstLine="425"/>
        <w:contextualSpacing/>
        <w:jc w:val="both"/>
        <w:outlineLvl w:val="1"/>
        <w:rPr>
          <w:rFonts w:ascii="Arial" w:hAnsi="Arial" w:cs="Arial"/>
          <w:b/>
          <w:color w:val="000000" w:themeColor="text1"/>
          <w:sz w:val="24"/>
          <w:szCs w:val="24"/>
        </w:rPr>
      </w:pPr>
      <w:bookmarkStart w:id="44" w:name="_Toc45882970"/>
      <w:r w:rsidRPr="00621C90">
        <w:rPr>
          <w:rFonts w:ascii="Arial" w:hAnsi="Arial" w:cs="Arial"/>
          <w:b/>
          <w:color w:val="000000" w:themeColor="text1"/>
          <w:sz w:val="24"/>
          <w:szCs w:val="24"/>
        </w:rPr>
        <w:t>4.</w:t>
      </w:r>
      <w:r w:rsidR="0018332E">
        <w:rPr>
          <w:rFonts w:ascii="Arial" w:hAnsi="Arial" w:cs="Arial"/>
          <w:b/>
          <w:color w:val="000000" w:themeColor="text1"/>
          <w:sz w:val="24"/>
          <w:szCs w:val="24"/>
        </w:rPr>
        <w:t>3</w:t>
      </w:r>
      <w:r w:rsidRPr="00621C90">
        <w:rPr>
          <w:rFonts w:ascii="Arial" w:hAnsi="Arial" w:cs="Arial"/>
          <w:b/>
          <w:color w:val="000000" w:themeColor="text1"/>
          <w:sz w:val="24"/>
          <w:szCs w:val="24"/>
        </w:rPr>
        <w:t xml:space="preserve"> – P</w:t>
      </w:r>
      <w:r w:rsidR="00C07D94" w:rsidRPr="00621C90">
        <w:rPr>
          <w:rFonts w:ascii="Arial" w:hAnsi="Arial" w:cs="Arial"/>
          <w:b/>
          <w:color w:val="000000" w:themeColor="text1"/>
          <w:sz w:val="24"/>
          <w:szCs w:val="24"/>
        </w:rPr>
        <w:t>avimentação</w:t>
      </w:r>
      <w:bookmarkEnd w:id="44"/>
    </w:p>
    <w:p w14:paraId="03068975" w14:textId="77777777" w:rsidR="000137E6" w:rsidRPr="000137E6" w:rsidRDefault="000137E6" w:rsidP="000137E6">
      <w:pPr>
        <w:pStyle w:val="Ttulo3"/>
        <w:spacing w:line="360" w:lineRule="auto"/>
        <w:ind w:firstLine="709"/>
        <w:rPr>
          <w:rFonts w:ascii="Arial" w:hAnsi="Arial" w:cs="Arial"/>
          <w:b/>
          <w:color w:val="auto"/>
        </w:rPr>
      </w:pPr>
      <w:bookmarkStart w:id="45" w:name="_Toc9254840"/>
      <w:bookmarkStart w:id="46" w:name="_Toc39048411"/>
      <w:bookmarkStart w:id="47" w:name="_Toc45882971"/>
      <w:r w:rsidRPr="000137E6">
        <w:rPr>
          <w:rFonts w:ascii="Arial" w:hAnsi="Arial" w:cs="Arial"/>
          <w:b/>
          <w:color w:val="auto"/>
        </w:rPr>
        <w:t>4.</w:t>
      </w:r>
      <w:r w:rsidR="0018332E">
        <w:rPr>
          <w:rFonts w:ascii="Arial" w:hAnsi="Arial" w:cs="Arial"/>
          <w:b/>
          <w:color w:val="auto"/>
        </w:rPr>
        <w:t>3</w:t>
      </w:r>
      <w:r w:rsidRPr="000137E6">
        <w:rPr>
          <w:rFonts w:ascii="Arial" w:hAnsi="Arial" w:cs="Arial"/>
          <w:b/>
          <w:color w:val="auto"/>
        </w:rPr>
        <w:t>.1 – Regularização e compactação do Subleito</w:t>
      </w:r>
      <w:bookmarkEnd w:id="45"/>
      <w:bookmarkEnd w:id="46"/>
      <w:bookmarkEnd w:id="47"/>
    </w:p>
    <w:p w14:paraId="2CD409F9" w14:textId="77777777" w:rsidR="000137E6" w:rsidRPr="000137E6" w:rsidRDefault="000137E6" w:rsidP="000137E6">
      <w:pPr>
        <w:spacing w:after="0" w:line="360" w:lineRule="auto"/>
        <w:ind w:firstLine="709"/>
        <w:jc w:val="both"/>
        <w:rPr>
          <w:rFonts w:ascii="Arial" w:hAnsi="Arial" w:cs="Arial"/>
          <w:sz w:val="24"/>
          <w:szCs w:val="24"/>
        </w:rPr>
      </w:pPr>
      <w:r w:rsidRPr="000137E6">
        <w:rPr>
          <w:rFonts w:ascii="Arial" w:hAnsi="Arial" w:cs="Arial"/>
          <w:sz w:val="24"/>
          <w:szCs w:val="24"/>
        </w:rPr>
        <w:t xml:space="preserve">A regularização deverá adequar o terreno, nos trechos que forem necessários, no sentido transversal e longitudinal, compreendendo cortes ou aterros de até 0,20 m de espessura. Toda a vegetação e material orgânico, por ventura existentes, serão removidos. </w:t>
      </w:r>
    </w:p>
    <w:p w14:paraId="5D8F5F56" w14:textId="77777777" w:rsidR="000137E6" w:rsidRPr="000137E6" w:rsidRDefault="000137E6" w:rsidP="000137E6">
      <w:pPr>
        <w:spacing w:after="0" w:line="360" w:lineRule="auto"/>
        <w:ind w:firstLine="709"/>
        <w:jc w:val="both"/>
        <w:rPr>
          <w:rFonts w:ascii="Arial" w:hAnsi="Arial" w:cs="Arial"/>
          <w:sz w:val="24"/>
          <w:szCs w:val="24"/>
        </w:rPr>
      </w:pPr>
      <w:r w:rsidRPr="000137E6">
        <w:rPr>
          <w:rFonts w:ascii="Arial" w:hAnsi="Arial" w:cs="Arial"/>
          <w:sz w:val="24"/>
          <w:szCs w:val="24"/>
        </w:rPr>
        <w:t xml:space="preserve">Após essas duas etapas, procede-se a compactação do subleito, molhado e compactado, no mínimo a 98% do </w:t>
      </w:r>
      <w:proofErr w:type="spellStart"/>
      <w:r w:rsidRPr="000137E6">
        <w:rPr>
          <w:rFonts w:ascii="Arial" w:hAnsi="Arial" w:cs="Arial"/>
          <w:i/>
          <w:sz w:val="24"/>
          <w:szCs w:val="24"/>
        </w:rPr>
        <w:t>Proctor</w:t>
      </w:r>
      <w:proofErr w:type="spellEnd"/>
      <w:r w:rsidRPr="000137E6">
        <w:rPr>
          <w:rFonts w:ascii="Arial" w:hAnsi="Arial" w:cs="Arial"/>
          <w:sz w:val="24"/>
          <w:szCs w:val="24"/>
        </w:rPr>
        <w:t xml:space="preserve"> Normal, comprovado por ensaio de “densidade </w:t>
      </w:r>
      <w:r w:rsidRPr="000137E6">
        <w:rPr>
          <w:rFonts w:ascii="Arial" w:hAnsi="Arial" w:cs="Arial"/>
          <w:i/>
          <w:sz w:val="24"/>
          <w:szCs w:val="24"/>
        </w:rPr>
        <w:t>in situ</w:t>
      </w:r>
      <w:r w:rsidRPr="000137E6">
        <w:rPr>
          <w:rFonts w:ascii="Arial" w:hAnsi="Arial" w:cs="Arial"/>
          <w:sz w:val="24"/>
          <w:szCs w:val="24"/>
        </w:rPr>
        <w:t xml:space="preserve">” e dentro das normas técnicas. </w:t>
      </w:r>
    </w:p>
    <w:p w14:paraId="60495AD4" w14:textId="77777777" w:rsidR="000137E6" w:rsidRPr="000137E6" w:rsidRDefault="000137E6" w:rsidP="000137E6">
      <w:pPr>
        <w:spacing w:after="0" w:line="360" w:lineRule="auto"/>
        <w:ind w:firstLine="709"/>
        <w:jc w:val="both"/>
        <w:rPr>
          <w:rFonts w:ascii="Arial" w:hAnsi="Arial" w:cs="Arial"/>
          <w:sz w:val="24"/>
          <w:szCs w:val="24"/>
        </w:rPr>
      </w:pPr>
    </w:p>
    <w:p w14:paraId="792E6921" w14:textId="66128865" w:rsidR="000137E6" w:rsidRPr="000137E6" w:rsidRDefault="000137E6" w:rsidP="000137E6">
      <w:pPr>
        <w:pStyle w:val="Ttulo3"/>
        <w:spacing w:line="360" w:lineRule="auto"/>
        <w:ind w:firstLine="709"/>
        <w:rPr>
          <w:rFonts w:ascii="Arial" w:hAnsi="Arial" w:cs="Arial"/>
          <w:b/>
          <w:color w:val="auto"/>
        </w:rPr>
      </w:pPr>
      <w:bookmarkStart w:id="48" w:name="_Toc9254841"/>
      <w:bookmarkStart w:id="49" w:name="_Toc39048412"/>
      <w:bookmarkStart w:id="50" w:name="_Toc45882972"/>
      <w:r w:rsidRPr="000137E6">
        <w:rPr>
          <w:rFonts w:ascii="Arial" w:hAnsi="Arial" w:cs="Arial"/>
          <w:b/>
          <w:color w:val="auto"/>
        </w:rPr>
        <w:lastRenderedPageBreak/>
        <w:t>4.</w:t>
      </w:r>
      <w:r w:rsidR="0018332E">
        <w:rPr>
          <w:rFonts w:ascii="Arial" w:hAnsi="Arial" w:cs="Arial"/>
          <w:b/>
          <w:color w:val="auto"/>
        </w:rPr>
        <w:t>3</w:t>
      </w:r>
      <w:r w:rsidR="00AE6094">
        <w:rPr>
          <w:rFonts w:ascii="Arial" w:hAnsi="Arial" w:cs="Arial"/>
          <w:b/>
          <w:color w:val="auto"/>
        </w:rPr>
        <w:t xml:space="preserve">.2 – </w:t>
      </w:r>
      <w:bookmarkEnd w:id="48"/>
      <w:bookmarkEnd w:id="49"/>
      <w:r w:rsidR="00617C03">
        <w:rPr>
          <w:rFonts w:ascii="Arial" w:hAnsi="Arial" w:cs="Arial"/>
          <w:b/>
          <w:color w:val="auto"/>
        </w:rPr>
        <w:t>Execução de via em piso intertravado, com bloco retangular</w:t>
      </w:r>
      <w:bookmarkEnd w:id="50"/>
      <w:r w:rsidR="00617C03">
        <w:rPr>
          <w:rFonts w:ascii="Arial" w:hAnsi="Arial" w:cs="Arial"/>
          <w:b/>
          <w:color w:val="auto"/>
        </w:rPr>
        <w:t xml:space="preserve"> </w:t>
      </w:r>
    </w:p>
    <w:p w14:paraId="04840955" w14:textId="6602E2C3" w:rsidR="0021541B" w:rsidRPr="0021541B" w:rsidRDefault="00AE6094" w:rsidP="0050201B">
      <w:pPr>
        <w:spacing w:after="0" w:line="360" w:lineRule="auto"/>
        <w:ind w:firstLine="709"/>
        <w:contextualSpacing/>
        <w:jc w:val="both"/>
        <w:rPr>
          <w:rFonts w:ascii="Arial" w:hAnsi="Arial" w:cs="Arial"/>
          <w:sz w:val="24"/>
          <w:szCs w:val="24"/>
        </w:rPr>
      </w:pPr>
      <w:r>
        <w:rPr>
          <w:rFonts w:ascii="Arial" w:hAnsi="Arial" w:cs="Arial"/>
          <w:sz w:val="24"/>
          <w:szCs w:val="24"/>
        </w:rPr>
        <w:t>A execução da via será em piso intertravado, com blocos retangular pré-moldado</w:t>
      </w:r>
      <w:r w:rsidRPr="0021541B">
        <w:rPr>
          <w:rFonts w:ascii="Arial" w:hAnsi="Arial" w:cs="Arial"/>
          <w:sz w:val="24"/>
          <w:szCs w:val="24"/>
        </w:rPr>
        <w:t xml:space="preserve">s </w:t>
      </w:r>
      <w:r>
        <w:rPr>
          <w:rFonts w:ascii="Arial" w:hAnsi="Arial" w:cs="Arial"/>
          <w:sz w:val="24"/>
          <w:szCs w:val="24"/>
        </w:rPr>
        <w:t xml:space="preserve">de concreto </w:t>
      </w:r>
      <w:r w:rsidR="0021541B" w:rsidRPr="0021541B">
        <w:rPr>
          <w:rFonts w:ascii="Arial" w:hAnsi="Arial" w:cs="Arial"/>
          <w:sz w:val="24"/>
          <w:szCs w:val="24"/>
        </w:rPr>
        <w:t xml:space="preserve">e só devem ser assentados quando as camadas subjacentes estiverem liberadas quanto aos requisitos de aceitação de materiais e execução. </w:t>
      </w:r>
    </w:p>
    <w:p w14:paraId="5866BC8C" w14:textId="77777777" w:rsidR="0021541B" w:rsidRPr="0021541B" w:rsidRDefault="0021541B" w:rsidP="0050201B">
      <w:pPr>
        <w:spacing w:after="0" w:line="360" w:lineRule="auto"/>
        <w:ind w:firstLine="709"/>
        <w:contextualSpacing/>
        <w:jc w:val="both"/>
        <w:rPr>
          <w:rFonts w:ascii="Arial" w:hAnsi="Arial" w:cs="Arial"/>
          <w:sz w:val="24"/>
          <w:szCs w:val="24"/>
        </w:rPr>
      </w:pPr>
      <w:r w:rsidRPr="0021541B">
        <w:rPr>
          <w:rFonts w:ascii="Arial" w:hAnsi="Arial" w:cs="Arial"/>
          <w:sz w:val="24"/>
          <w:szCs w:val="24"/>
        </w:rPr>
        <w:t>A superfície deve estar perfeitamente limpa, desempenada e sem excessos de umidade antes da execução do pavimento de peças pré-moldadas de concreto. Durante todo o tempo que durar a execução do pavimento, os serviços devem ser protegidos contra a ação destrutiva das águas pluviais, do trânsito e de outros agentes que possam danificá-los. É obrigação da executante a responsabilidade desta conservação, não sendo permitida a execução dos serviços em dia de chuva.</w:t>
      </w:r>
    </w:p>
    <w:p w14:paraId="785C2950" w14:textId="491A3930" w:rsidR="0021541B" w:rsidRPr="0021541B" w:rsidRDefault="0021541B" w:rsidP="0050201B">
      <w:pPr>
        <w:spacing w:after="0" w:line="360" w:lineRule="auto"/>
        <w:ind w:firstLine="709"/>
        <w:contextualSpacing/>
        <w:jc w:val="both"/>
        <w:rPr>
          <w:rFonts w:ascii="Arial" w:hAnsi="Arial" w:cs="Arial"/>
          <w:sz w:val="24"/>
          <w:szCs w:val="24"/>
        </w:rPr>
      </w:pPr>
      <w:r w:rsidRPr="0021541B">
        <w:rPr>
          <w:rFonts w:ascii="Arial" w:hAnsi="Arial" w:cs="Arial"/>
          <w:sz w:val="24"/>
          <w:szCs w:val="24"/>
        </w:rPr>
        <w:t xml:space="preserve">O preparo do subleito deve ser adequadamente compactado até </w:t>
      </w:r>
      <w:r w:rsidR="000362A2">
        <w:rPr>
          <w:rFonts w:ascii="Arial" w:hAnsi="Arial" w:cs="Arial"/>
          <w:sz w:val="24"/>
          <w:szCs w:val="24"/>
        </w:rPr>
        <w:t>2</w:t>
      </w:r>
      <w:r w:rsidRPr="0021541B">
        <w:rPr>
          <w:rFonts w:ascii="Arial" w:hAnsi="Arial" w:cs="Arial"/>
          <w:sz w:val="24"/>
          <w:szCs w:val="24"/>
        </w:rPr>
        <w:t>0 cm de profundidade</w:t>
      </w:r>
      <w:r w:rsidR="000362A2">
        <w:rPr>
          <w:rFonts w:ascii="Arial" w:hAnsi="Arial" w:cs="Arial"/>
          <w:sz w:val="24"/>
          <w:szCs w:val="24"/>
        </w:rPr>
        <w:t xml:space="preserve"> </w:t>
      </w:r>
      <w:r w:rsidRPr="0021541B">
        <w:rPr>
          <w:rFonts w:ascii="Arial" w:hAnsi="Arial" w:cs="Arial"/>
          <w:sz w:val="24"/>
          <w:szCs w:val="24"/>
        </w:rPr>
        <w:t xml:space="preserve">e a compactação será especificada de modo a se obter, no mínimo, 100% da massa especifica aparente máxima seca, com a energia normal. </w:t>
      </w:r>
    </w:p>
    <w:p w14:paraId="02A9D5D5" w14:textId="77777777" w:rsidR="0021541B" w:rsidRPr="0021541B" w:rsidRDefault="0021541B" w:rsidP="0050201B">
      <w:pPr>
        <w:spacing w:after="0" w:line="360" w:lineRule="auto"/>
        <w:ind w:firstLine="709"/>
        <w:contextualSpacing/>
        <w:jc w:val="both"/>
        <w:rPr>
          <w:rFonts w:ascii="Arial" w:hAnsi="Arial" w:cs="Arial"/>
          <w:sz w:val="24"/>
          <w:szCs w:val="24"/>
        </w:rPr>
      </w:pPr>
      <w:r w:rsidRPr="0021541B">
        <w:rPr>
          <w:rFonts w:ascii="Arial" w:hAnsi="Arial" w:cs="Arial"/>
          <w:sz w:val="24"/>
          <w:szCs w:val="24"/>
        </w:rPr>
        <w:t>A sequência executiva segue a ordem: preparo do subleito, construção da base, instalação dos confinamentos laterais (meio-fio) e colocação da camada de areia de assentamento.</w:t>
      </w:r>
    </w:p>
    <w:p w14:paraId="487CF1EB" w14:textId="77777777" w:rsidR="0021541B" w:rsidRPr="0021541B" w:rsidRDefault="0021541B" w:rsidP="0050201B">
      <w:pPr>
        <w:spacing w:after="0" w:line="360" w:lineRule="auto"/>
        <w:ind w:firstLine="709"/>
        <w:contextualSpacing/>
        <w:jc w:val="both"/>
        <w:rPr>
          <w:rFonts w:ascii="Arial" w:hAnsi="Arial" w:cs="Arial"/>
          <w:sz w:val="24"/>
          <w:szCs w:val="24"/>
        </w:rPr>
      </w:pPr>
      <w:r w:rsidRPr="0021541B">
        <w:rPr>
          <w:rFonts w:ascii="Arial" w:hAnsi="Arial" w:cs="Arial"/>
          <w:sz w:val="24"/>
          <w:szCs w:val="24"/>
        </w:rPr>
        <w:t>Para a camada de reforço do subleito deve-se executar a base de solo brita, constituídas de camadas de solos importados, desde que obedeça às especificações de serviços. A mistura de solo brita deverá obedecer à proporção de 80% de brita e 20% de solo, de modo que a contratada deve aprovar junto a fiscalização os ensaios aplicados sobre o material de base aplicado. Nessa execução são compreendidas as operações de espalhamento, mistura e pulverização, umedecimento ou secagem, compactação e acabamento dos materiais, numa espessura de 15 cm após a compactação.</w:t>
      </w:r>
    </w:p>
    <w:p w14:paraId="7C599E49" w14:textId="4219888C" w:rsidR="0021541B" w:rsidRPr="0021541B" w:rsidRDefault="0021541B" w:rsidP="0050201B">
      <w:pPr>
        <w:spacing w:after="0" w:line="360" w:lineRule="auto"/>
        <w:ind w:firstLine="709"/>
        <w:contextualSpacing/>
        <w:jc w:val="both"/>
        <w:rPr>
          <w:rFonts w:ascii="Arial" w:hAnsi="Arial" w:cs="Arial"/>
          <w:sz w:val="24"/>
          <w:szCs w:val="24"/>
        </w:rPr>
      </w:pPr>
      <w:r w:rsidRPr="0021541B">
        <w:rPr>
          <w:rFonts w:ascii="Arial" w:hAnsi="Arial" w:cs="Arial"/>
          <w:sz w:val="24"/>
          <w:szCs w:val="24"/>
        </w:rPr>
        <w:t>Sobre a base concluída deve ser lançada uma camada de material granular inerte, areia ou pó de pedra (preferencialmente), com diâmetro máximo de 4,8 mm e com espessura uniforme, depois de compactada</w:t>
      </w:r>
      <w:r w:rsidR="00284836">
        <w:rPr>
          <w:rFonts w:ascii="Arial" w:hAnsi="Arial" w:cs="Arial"/>
          <w:sz w:val="24"/>
          <w:szCs w:val="24"/>
        </w:rPr>
        <w:t>, com</w:t>
      </w:r>
      <w:r w:rsidRPr="0021541B">
        <w:rPr>
          <w:rFonts w:ascii="Arial" w:hAnsi="Arial" w:cs="Arial"/>
          <w:sz w:val="24"/>
          <w:szCs w:val="24"/>
        </w:rPr>
        <w:t xml:space="preserve"> 05 cm, na qual devem ser assentados os blocos de concreto.</w:t>
      </w:r>
    </w:p>
    <w:p w14:paraId="151A462A" w14:textId="77777777" w:rsidR="00AD42E1" w:rsidRDefault="0021541B" w:rsidP="0050201B">
      <w:pPr>
        <w:spacing w:after="0" w:line="360" w:lineRule="auto"/>
        <w:ind w:firstLine="709"/>
        <w:contextualSpacing/>
        <w:jc w:val="both"/>
        <w:rPr>
          <w:rFonts w:ascii="Arial" w:hAnsi="Arial" w:cs="Arial"/>
          <w:sz w:val="24"/>
          <w:szCs w:val="24"/>
        </w:rPr>
      </w:pPr>
      <w:r w:rsidRPr="0021541B">
        <w:rPr>
          <w:rFonts w:ascii="Arial" w:hAnsi="Arial" w:cs="Arial"/>
          <w:sz w:val="24"/>
          <w:szCs w:val="24"/>
        </w:rPr>
        <w:t xml:space="preserve">As peças transportadas para a pista devem ser empilhadas, de preferência, à margem desta. Cada pilha de blocos deve ser disposta de tal forma que cubra a primeira faixa à frente, mais o espaçamento entre elas. Se não for possível o depósito nas laterais, as peças podem ser empilhadas na própria pista, desde que haja espaço </w:t>
      </w:r>
      <w:r w:rsidRPr="0021541B">
        <w:rPr>
          <w:rFonts w:ascii="Arial" w:hAnsi="Arial" w:cs="Arial"/>
          <w:sz w:val="24"/>
          <w:szCs w:val="24"/>
        </w:rPr>
        <w:lastRenderedPageBreak/>
        <w:t>livre para as faixas destinadas à colocação de linhas de referência para o assentamento.</w:t>
      </w:r>
      <w:r w:rsidR="00AD42E1">
        <w:rPr>
          <w:rFonts w:ascii="Arial" w:hAnsi="Arial" w:cs="Arial"/>
          <w:sz w:val="24"/>
          <w:szCs w:val="24"/>
        </w:rPr>
        <w:t xml:space="preserve"> </w:t>
      </w:r>
    </w:p>
    <w:p w14:paraId="2C02859C" w14:textId="77777777" w:rsidR="00AD42E1" w:rsidRDefault="00AD42E1" w:rsidP="0050201B">
      <w:pPr>
        <w:spacing w:after="0" w:line="360" w:lineRule="auto"/>
        <w:ind w:firstLine="709"/>
        <w:contextualSpacing/>
        <w:jc w:val="both"/>
        <w:rPr>
          <w:rFonts w:ascii="Arial" w:hAnsi="Arial" w:cs="Arial"/>
          <w:color w:val="000000" w:themeColor="text1"/>
          <w:sz w:val="24"/>
          <w:szCs w:val="24"/>
        </w:rPr>
      </w:pPr>
      <w:r>
        <w:rPr>
          <w:rFonts w:ascii="Arial" w:hAnsi="Arial" w:cs="Arial"/>
          <w:color w:val="000000" w:themeColor="text1"/>
          <w:sz w:val="24"/>
          <w:szCs w:val="24"/>
        </w:rPr>
        <w:t xml:space="preserve">Deverão ser assentadas vigas de travamento, utilizando o próprio meio fio em concordância com o </w:t>
      </w:r>
      <w:proofErr w:type="spellStart"/>
      <w:r>
        <w:rPr>
          <w:rFonts w:ascii="Arial" w:hAnsi="Arial" w:cs="Arial"/>
          <w:i/>
          <w:color w:val="000000" w:themeColor="text1"/>
          <w:sz w:val="24"/>
          <w:szCs w:val="24"/>
        </w:rPr>
        <w:t>greide</w:t>
      </w:r>
      <w:proofErr w:type="spellEnd"/>
      <w:r>
        <w:rPr>
          <w:rFonts w:ascii="Arial" w:hAnsi="Arial" w:cs="Arial"/>
          <w:color w:val="000000" w:themeColor="text1"/>
          <w:sz w:val="24"/>
          <w:szCs w:val="24"/>
        </w:rPr>
        <w:t xml:space="preserve"> regularizado e pavimentação, no sentido transversal desta.</w:t>
      </w:r>
    </w:p>
    <w:p w14:paraId="77CC8F08" w14:textId="77777777" w:rsidR="00AD42E1" w:rsidRDefault="00AD42E1" w:rsidP="0050201B">
      <w:pPr>
        <w:spacing w:after="0" w:line="360" w:lineRule="auto"/>
        <w:ind w:firstLine="709"/>
        <w:contextualSpacing/>
        <w:jc w:val="both"/>
        <w:rPr>
          <w:rFonts w:ascii="Arial" w:hAnsi="Arial" w:cs="Arial"/>
          <w:color w:val="000000" w:themeColor="text1"/>
          <w:sz w:val="24"/>
          <w:szCs w:val="24"/>
        </w:rPr>
      </w:pPr>
      <w:r>
        <w:rPr>
          <w:rFonts w:ascii="Arial" w:hAnsi="Arial" w:cs="Arial"/>
          <w:color w:val="000000" w:themeColor="text1"/>
          <w:sz w:val="24"/>
          <w:szCs w:val="24"/>
        </w:rPr>
        <w:t xml:space="preserve">O assentamento das peças deve obedecer a seguinte sequência: </w:t>
      </w:r>
    </w:p>
    <w:p w14:paraId="7D980C2E" w14:textId="77777777" w:rsidR="00AD42E1" w:rsidRDefault="00AD42E1" w:rsidP="00AD42E1">
      <w:pPr>
        <w:spacing w:after="0" w:line="360" w:lineRule="auto"/>
        <w:ind w:firstLine="708"/>
        <w:contextualSpacing/>
        <w:jc w:val="both"/>
        <w:rPr>
          <w:rFonts w:ascii="Arial" w:hAnsi="Arial" w:cs="Arial"/>
          <w:color w:val="000000" w:themeColor="text1"/>
          <w:sz w:val="24"/>
          <w:szCs w:val="24"/>
        </w:rPr>
      </w:pPr>
      <w:r>
        <w:rPr>
          <w:rFonts w:ascii="Arial" w:hAnsi="Arial" w:cs="Arial"/>
          <w:b/>
          <w:color w:val="000000" w:themeColor="text1"/>
          <w:sz w:val="24"/>
          <w:szCs w:val="24"/>
        </w:rPr>
        <w:t>a)</w:t>
      </w:r>
      <w:r>
        <w:rPr>
          <w:rFonts w:ascii="Arial" w:hAnsi="Arial" w:cs="Arial"/>
          <w:color w:val="000000" w:themeColor="text1"/>
          <w:sz w:val="24"/>
          <w:szCs w:val="24"/>
        </w:rPr>
        <w:t xml:space="preserve"> iniciar com uma fileira de blocos, dispostos na posição normal ao eixo, ou na direção da menor dimensão da área a pavimentar, a qual deve servir como guia para melhor disposição das peças; </w:t>
      </w:r>
    </w:p>
    <w:p w14:paraId="4D183EAA" w14:textId="77777777" w:rsidR="00AD42E1" w:rsidRDefault="00AD42E1" w:rsidP="00AD42E1">
      <w:pPr>
        <w:spacing w:after="0" w:line="360" w:lineRule="auto"/>
        <w:ind w:firstLine="708"/>
        <w:contextualSpacing/>
        <w:jc w:val="both"/>
        <w:rPr>
          <w:rFonts w:ascii="Arial" w:hAnsi="Arial" w:cs="Arial"/>
          <w:color w:val="000000" w:themeColor="text1"/>
          <w:sz w:val="24"/>
          <w:szCs w:val="24"/>
        </w:rPr>
      </w:pPr>
      <w:r>
        <w:rPr>
          <w:rFonts w:ascii="Arial" w:hAnsi="Arial" w:cs="Arial"/>
          <w:b/>
          <w:color w:val="000000" w:themeColor="text1"/>
          <w:sz w:val="24"/>
          <w:szCs w:val="24"/>
        </w:rPr>
        <w:t>b)</w:t>
      </w:r>
      <w:r>
        <w:rPr>
          <w:rFonts w:ascii="Arial" w:hAnsi="Arial" w:cs="Arial"/>
          <w:color w:val="000000" w:themeColor="text1"/>
          <w:sz w:val="24"/>
          <w:szCs w:val="24"/>
        </w:rPr>
        <w:t xml:space="preserve"> o nivelamento do assentamento deve ser controlado por meio de uma régua de madeira, de comprimento um pouco maior que a distância entre os cordéis, acertando o nível dos blocos entre estes e nivelando as extremidades da régua a esses cordéis; </w:t>
      </w:r>
    </w:p>
    <w:p w14:paraId="3628E6A3" w14:textId="77777777" w:rsidR="00AD42E1" w:rsidRDefault="00AD42E1" w:rsidP="00AD42E1">
      <w:pPr>
        <w:spacing w:after="0" w:line="360" w:lineRule="auto"/>
        <w:ind w:firstLine="708"/>
        <w:contextualSpacing/>
        <w:jc w:val="both"/>
        <w:rPr>
          <w:rFonts w:ascii="Arial" w:hAnsi="Arial" w:cs="Arial"/>
          <w:color w:val="000000" w:themeColor="text1"/>
          <w:sz w:val="24"/>
          <w:szCs w:val="24"/>
        </w:rPr>
      </w:pPr>
      <w:r>
        <w:rPr>
          <w:rFonts w:ascii="Arial" w:hAnsi="Arial" w:cs="Arial"/>
          <w:b/>
          <w:color w:val="000000" w:themeColor="text1"/>
          <w:sz w:val="24"/>
          <w:szCs w:val="24"/>
        </w:rPr>
        <w:t>c)</w:t>
      </w:r>
      <w:r>
        <w:rPr>
          <w:rFonts w:ascii="Arial" w:hAnsi="Arial" w:cs="Arial"/>
          <w:color w:val="000000" w:themeColor="text1"/>
          <w:sz w:val="24"/>
          <w:szCs w:val="24"/>
        </w:rPr>
        <w:t xml:space="preserve"> o controle do alinhamento deve ser feito acertando a face das peças que se encostam aos cordéis, de forma que as juntas definam uma reta sobre estes; </w:t>
      </w:r>
    </w:p>
    <w:p w14:paraId="5A24BDC0" w14:textId="77777777" w:rsidR="00AD42E1" w:rsidRDefault="00AD42E1" w:rsidP="00AD42E1">
      <w:pPr>
        <w:spacing w:after="0" w:line="360" w:lineRule="auto"/>
        <w:ind w:firstLine="708"/>
        <w:contextualSpacing/>
        <w:jc w:val="both"/>
        <w:rPr>
          <w:rFonts w:ascii="Arial" w:hAnsi="Arial" w:cs="Arial"/>
          <w:color w:val="000000" w:themeColor="text1"/>
          <w:sz w:val="24"/>
          <w:szCs w:val="24"/>
        </w:rPr>
      </w:pPr>
      <w:r>
        <w:rPr>
          <w:rFonts w:ascii="Arial" w:hAnsi="Arial" w:cs="Arial"/>
          <w:b/>
          <w:color w:val="000000" w:themeColor="text1"/>
          <w:sz w:val="24"/>
          <w:szCs w:val="24"/>
        </w:rPr>
        <w:t>d)</w:t>
      </w:r>
      <w:r>
        <w:rPr>
          <w:rFonts w:ascii="Arial" w:hAnsi="Arial" w:cs="Arial"/>
          <w:color w:val="000000" w:themeColor="text1"/>
          <w:sz w:val="24"/>
          <w:szCs w:val="24"/>
        </w:rPr>
        <w:t xml:space="preserve"> o arremate com alinhamentos existentes ou com superfícies verticais deve ser feito com auxílio de peças pré-moldadas, ou cortadas em forma de ¼, ½ ou ¾ de bloco; </w:t>
      </w:r>
    </w:p>
    <w:p w14:paraId="4E9053FA" w14:textId="6A67B9F1" w:rsidR="00AD42E1" w:rsidRDefault="00AD42E1" w:rsidP="00AD42E1">
      <w:pPr>
        <w:spacing w:after="0" w:line="360" w:lineRule="auto"/>
        <w:ind w:firstLine="708"/>
        <w:contextualSpacing/>
        <w:jc w:val="both"/>
        <w:rPr>
          <w:rFonts w:ascii="Arial" w:hAnsi="Arial" w:cs="Arial"/>
          <w:color w:val="000000" w:themeColor="text1"/>
          <w:sz w:val="24"/>
          <w:szCs w:val="24"/>
        </w:rPr>
      </w:pPr>
      <w:r>
        <w:rPr>
          <w:rFonts w:ascii="Arial" w:hAnsi="Arial" w:cs="Arial"/>
          <w:b/>
          <w:color w:val="000000" w:themeColor="text1"/>
          <w:sz w:val="24"/>
          <w:szCs w:val="24"/>
        </w:rPr>
        <w:t>e)</w:t>
      </w:r>
      <w:r>
        <w:rPr>
          <w:rFonts w:ascii="Arial" w:hAnsi="Arial" w:cs="Arial"/>
          <w:color w:val="000000" w:themeColor="text1"/>
          <w:sz w:val="24"/>
          <w:szCs w:val="24"/>
        </w:rPr>
        <w:t xml:space="preserve"> de imediato ao assentamento da peça, deve ser feito o acerto das juntas com o auxílio de uma alavanca de ferro própria, igualando assim, a distância entre elas. Esta operação deve ser feita antes da distribuição do pedrisco para o rejuntamento, pois o acomodamento deste nas juntas prejudicará o acerto. </w:t>
      </w:r>
    </w:p>
    <w:p w14:paraId="11F286DF" w14:textId="77777777" w:rsidR="00AD42E1" w:rsidRDefault="00AD42E1" w:rsidP="00AD42E1">
      <w:pPr>
        <w:spacing w:after="0" w:line="360" w:lineRule="auto"/>
        <w:ind w:firstLine="708"/>
        <w:contextualSpacing/>
        <w:jc w:val="both"/>
        <w:rPr>
          <w:rFonts w:ascii="Arial" w:hAnsi="Arial" w:cs="Arial"/>
          <w:color w:val="000000" w:themeColor="text1"/>
          <w:sz w:val="24"/>
          <w:szCs w:val="24"/>
        </w:rPr>
      </w:pPr>
      <w:r>
        <w:rPr>
          <w:rFonts w:ascii="Arial" w:hAnsi="Arial" w:cs="Arial"/>
          <w:b/>
          <w:color w:val="000000" w:themeColor="text1"/>
          <w:sz w:val="24"/>
          <w:szCs w:val="24"/>
        </w:rPr>
        <w:t>f)</w:t>
      </w:r>
      <w:r>
        <w:rPr>
          <w:rFonts w:ascii="Arial" w:hAnsi="Arial" w:cs="Arial"/>
          <w:color w:val="000000" w:themeColor="text1"/>
          <w:sz w:val="24"/>
          <w:szCs w:val="24"/>
        </w:rPr>
        <w:t xml:space="preserve"> o assentamento das peças deve ser feito do centro para as bordas, colocando-as de cima para baixo evitando-se o arrastamento da areia para as juntas, permitindo espaçamento mínimo entre as peças, assegurando um bom travamento, de modo que a face superior de cada peça fique um pouco acima do cordel; </w:t>
      </w:r>
    </w:p>
    <w:p w14:paraId="202CE5D1" w14:textId="77777777" w:rsidR="000137E6" w:rsidRPr="000137E6" w:rsidRDefault="00AD42E1" w:rsidP="00AD42E1">
      <w:pPr>
        <w:spacing w:after="0" w:line="360" w:lineRule="auto"/>
        <w:ind w:left="34" w:firstLine="674"/>
        <w:jc w:val="both"/>
        <w:rPr>
          <w:rFonts w:ascii="Arial" w:hAnsi="Arial" w:cs="Arial"/>
          <w:sz w:val="24"/>
          <w:szCs w:val="24"/>
        </w:rPr>
      </w:pPr>
      <w:r>
        <w:rPr>
          <w:rFonts w:ascii="Arial" w:hAnsi="Arial" w:cs="Arial"/>
          <w:b/>
          <w:color w:val="000000" w:themeColor="text1"/>
          <w:sz w:val="24"/>
          <w:szCs w:val="24"/>
        </w:rPr>
        <w:t>g)</w:t>
      </w:r>
      <w:r>
        <w:rPr>
          <w:rFonts w:ascii="Arial" w:hAnsi="Arial" w:cs="Arial"/>
          <w:color w:val="000000" w:themeColor="text1"/>
          <w:sz w:val="24"/>
          <w:szCs w:val="24"/>
        </w:rPr>
        <w:t xml:space="preserve"> O acabamento será feito pela colocação de uma camada de areia fina (que será responsável pelo rejunte) e nova compactação, cuidando para que os vãos entre as peças sejam preenchidos pela areia. O excesso de areia deverá ser eliminado por varrição. O trânsito sobre a pavimentação só poderá ser liberado quando todos os serviços estiverem completos.</w:t>
      </w:r>
    </w:p>
    <w:p w14:paraId="75793D5E" w14:textId="77777777" w:rsidR="000137E6" w:rsidRPr="000137E6" w:rsidRDefault="000137E6" w:rsidP="000137E6">
      <w:pPr>
        <w:spacing w:after="0" w:line="360" w:lineRule="auto"/>
        <w:ind w:left="34" w:firstLine="674"/>
        <w:jc w:val="both"/>
        <w:rPr>
          <w:rFonts w:ascii="Arial" w:hAnsi="Arial" w:cs="Arial"/>
          <w:sz w:val="24"/>
          <w:szCs w:val="24"/>
        </w:rPr>
      </w:pPr>
    </w:p>
    <w:p w14:paraId="47343310" w14:textId="77777777" w:rsidR="000137E6" w:rsidRPr="000137E6" w:rsidRDefault="000137E6" w:rsidP="000137E6">
      <w:pPr>
        <w:pStyle w:val="Ttulo3"/>
        <w:spacing w:line="360" w:lineRule="auto"/>
        <w:ind w:firstLine="709"/>
        <w:rPr>
          <w:rFonts w:ascii="Arial" w:hAnsi="Arial" w:cs="Arial"/>
          <w:b/>
          <w:color w:val="auto"/>
        </w:rPr>
      </w:pPr>
      <w:bookmarkStart w:id="51" w:name="_Toc9254842"/>
      <w:bookmarkStart w:id="52" w:name="_Toc39048413"/>
      <w:bookmarkStart w:id="53" w:name="_Toc45882973"/>
      <w:r w:rsidRPr="000137E6">
        <w:rPr>
          <w:rFonts w:ascii="Arial" w:hAnsi="Arial" w:cs="Arial"/>
          <w:b/>
          <w:color w:val="auto"/>
        </w:rPr>
        <w:lastRenderedPageBreak/>
        <w:t>4.</w:t>
      </w:r>
      <w:r w:rsidR="0018332E">
        <w:rPr>
          <w:rFonts w:ascii="Arial" w:hAnsi="Arial" w:cs="Arial"/>
          <w:b/>
          <w:color w:val="auto"/>
        </w:rPr>
        <w:t>3</w:t>
      </w:r>
      <w:r w:rsidRPr="000137E6">
        <w:rPr>
          <w:rFonts w:ascii="Arial" w:hAnsi="Arial" w:cs="Arial"/>
          <w:b/>
          <w:color w:val="auto"/>
        </w:rPr>
        <w:t>.3 – Meio-fio</w:t>
      </w:r>
      <w:bookmarkEnd w:id="51"/>
      <w:bookmarkEnd w:id="52"/>
      <w:bookmarkEnd w:id="53"/>
    </w:p>
    <w:p w14:paraId="3897C6A7" w14:textId="77777777" w:rsidR="000137E6" w:rsidRPr="000137E6" w:rsidRDefault="000137E6" w:rsidP="000137E6">
      <w:pPr>
        <w:spacing w:after="0" w:line="360" w:lineRule="auto"/>
        <w:ind w:firstLine="709"/>
        <w:jc w:val="both"/>
        <w:rPr>
          <w:rFonts w:ascii="Arial" w:hAnsi="Arial" w:cs="Arial"/>
          <w:sz w:val="24"/>
          <w:szCs w:val="24"/>
        </w:rPr>
      </w:pPr>
      <w:r w:rsidRPr="000137E6">
        <w:rPr>
          <w:rFonts w:ascii="Arial" w:hAnsi="Arial" w:cs="Arial"/>
          <w:sz w:val="24"/>
          <w:szCs w:val="24"/>
        </w:rPr>
        <w:t>Para assentamento dos meios-fios, deverá ser aberta uma vala ao longo do bordo do subleito preparado, de acordo com o projeto, conforme alinhamento, perfil e dimensões estabelecidas. Acompanhando o alinhamento previsto no projeto, as guias serão colocadas dentro das valas, de modo que a face que não apresente falhas ou depressões seja colocada para cima.</w:t>
      </w:r>
    </w:p>
    <w:p w14:paraId="31ACC657" w14:textId="1BFE12B1" w:rsidR="000137E6" w:rsidRDefault="000137E6" w:rsidP="000137E6">
      <w:pPr>
        <w:spacing w:after="0" w:line="360" w:lineRule="auto"/>
        <w:ind w:firstLine="709"/>
        <w:jc w:val="both"/>
        <w:rPr>
          <w:rFonts w:ascii="Arial" w:hAnsi="Arial" w:cs="Arial"/>
          <w:sz w:val="24"/>
          <w:szCs w:val="24"/>
        </w:rPr>
      </w:pPr>
      <w:r w:rsidRPr="000137E6">
        <w:rPr>
          <w:rFonts w:ascii="Arial" w:hAnsi="Arial" w:cs="Arial"/>
          <w:sz w:val="24"/>
          <w:szCs w:val="24"/>
        </w:rPr>
        <w:t>Os meios-fios serão de concreto pré-moldado</w:t>
      </w:r>
      <w:r w:rsidR="00284836">
        <w:rPr>
          <w:rFonts w:ascii="Arial" w:hAnsi="Arial" w:cs="Arial"/>
          <w:sz w:val="24"/>
          <w:szCs w:val="24"/>
        </w:rPr>
        <w:t xml:space="preserve">, </w:t>
      </w:r>
      <w:r w:rsidRPr="000137E6">
        <w:rPr>
          <w:rFonts w:ascii="Arial" w:hAnsi="Arial" w:cs="Arial"/>
          <w:sz w:val="24"/>
          <w:szCs w:val="24"/>
        </w:rPr>
        <w:t>rejuntados com argamassa de cimento e areia. O alinhamento e perfil das guias deverão ser verificadas antes do início do calçamento e os desvios não poderão ser superiores a 20 mm, em relação ao alinhamento e perfil projetados.</w:t>
      </w:r>
    </w:p>
    <w:p w14:paraId="4C41D0FF" w14:textId="77777777" w:rsidR="00ED16C2" w:rsidRDefault="00ED16C2" w:rsidP="000137E6">
      <w:pPr>
        <w:spacing w:after="0" w:line="360" w:lineRule="auto"/>
        <w:ind w:firstLine="709"/>
        <w:jc w:val="both"/>
        <w:rPr>
          <w:rFonts w:ascii="Arial" w:hAnsi="Arial" w:cs="Arial"/>
          <w:sz w:val="24"/>
          <w:szCs w:val="24"/>
        </w:rPr>
      </w:pPr>
    </w:p>
    <w:p w14:paraId="5E2A9B73" w14:textId="3E540845" w:rsidR="00FE6FB5" w:rsidRDefault="00FE6FB5" w:rsidP="00FE6FB5">
      <w:pPr>
        <w:pStyle w:val="Ttulo3"/>
        <w:spacing w:line="360" w:lineRule="auto"/>
        <w:ind w:firstLine="709"/>
        <w:rPr>
          <w:rFonts w:ascii="Arial" w:hAnsi="Arial" w:cs="Arial"/>
          <w:b/>
          <w:color w:val="auto"/>
        </w:rPr>
      </w:pPr>
      <w:bookmarkStart w:id="54" w:name="_Toc39048415"/>
      <w:bookmarkStart w:id="55" w:name="_Toc45882974"/>
      <w:r w:rsidRPr="000137E6">
        <w:rPr>
          <w:rFonts w:ascii="Arial" w:hAnsi="Arial" w:cs="Arial"/>
          <w:b/>
          <w:color w:val="auto"/>
        </w:rPr>
        <w:t>4.</w:t>
      </w:r>
      <w:r>
        <w:rPr>
          <w:rFonts w:ascii="Arial" w:hAnsi="Arial" w:cs="Arial"/>
          <w:b/>
          <w:color w:val="auto"/>
        </w:rPr>
        <w:t>3</w:t>
      </w:r>
      <w:r w:rsidRPr="000137E6">
        <w:rPr>
          <w:rFonts w:ascii="Arial" w:hAnsi="Arial" w:cs="Arial"/>
          <w:b/>
          <w:color w:val="auto"/>
        </w:rPr>
        <w:t>.</w:t>
      </w:r>
      <w:r w:rsidR="00474027">
        <w:rPr>
          <w:rFonts w:ascii="Arial" w:hAnsi="Arial" w:cs="Arial"/>
          <w:b/>
          <w:color w:val="auto"/>
        </w:rPr>
        <w:t>4</w:t>
      </w:r>
      <w:r w:rsidRPr="000137E6">
        <w:rPr>
          <w:rFonts w:ascii="Arial" w:hAnsi="Arial" w:cs="Arial"/>
          <w:b/>
          <w:color w:val="auto"/>
        </w:rPr>
        <w:t xml:space="preserve"> – </w:t>
      </w:r>
      <w:bookmarkEnd w:id="54"/>
      <w:r w:rsidR="00284836">
        <w:rPr>
          <w:rFonts w:ascii="Arial" w:hAnsi="Arial" w:cs="Arial"/>
          <w:b/>
          <w:color w:val="auto"/>
        </w:rPr>
        <w:t>Remoção e assentamento de blocos de concreto, inclusive perdas</w:t>
      </w:r>
      <w:bookmarkEnd w:id="55"/>
    </w:p>
    <w:p w14:paraId="7DA45136" w14:textId="77777777" w:rsidR="00284836" w:rsidRDefault="009B40F0" w:rsidP="009B389E">
      <w:pPr>
        <w:spacing w:after="0" w:line="360" w:lineRule="auto"/>
        <w:ind w:firstLine="709"/>
        <w:jc w:val="both"/>
        <w:rPr>
          <w:rFonts w:ascii="Arial" w:hAnsi="Arial" w:cs="Arial"/>
          <w:sz w:val="24"/>
          <w:szCs w:val="24"/>
        </w:rPr>
      </w:pPr>
      <w:r>
        <w:rPr>
          <w:rFonts w:ascii="Arial" w:hAnsi="Arial" w:cs="Arial"/>
          <w:sz w:val="24"/>
          <w:szCs w:val="24"/>
        </w:rPr>
        <w:t>A</w:t>
      </w:r>
      <w:r w:rsidR="00474027">
        <w:rPr>
          <w:rFonts w:ascii="Arial" w:hAnsi="Arial" w:cs="Arial"/>
          <w:sz w:val="24"/>
          <w:szCs w:val="24"/>
        </w:rPr>
        <w:t xml:space="preserve"> retirada manual de blocos pré-moldados de concreto para posterior reaproveitamento</w:t>
      </w:r>
      <w:r w:rsidR="00284836">
        <w:rPr>
          <w:rFonts w:ascii="Arial" w:hAnsi="Arial" w:cs="Arial"/>
          <w:sz w:val="24"/>
          <w:szCs w:val="24"/>
        </w:rPr>
        <w:t xml:space="preserve">, </w:t>
      </w:r>
      <w:r>
        <w:rPr>
          <w:rFonts w:ascii="Arial" w:hAnsi="Arial" w:cs="Arial"/>
          <w:sz w:val="24"/>
          <w:szCs w:val="24"/>
        </w:rPr>
        <w:t xml:space="preserve">será realizada na </w:t>
      </w:r>
      <w:r w:rsidR="00284836">
        <w:rPr>
          <w:rFonts w:ascii="Arial" w:hAnsi="Arial" w:cs="Arial"/>
          <w:sz w:val="24"/>
          <w:szCs w:val="24"/>
        </w:rPr>
        <w:t>Á</w:t>
      </w:r>
      <w:r>
        <w:rPr>
          <w:rFonts w:ascii="Arial" w:hAnsi="Arial" w:cs="Arial"/>
          <w:sz w:val="24"/>
          <w:szCs w:val="24"/>
        </w:rPr>
        <w:t>rea</w:t>
      </w:r>
      <w:r w:rsidR="00284836">
        <w:rPr>
          <w:rFonts w:ascii="Arial" w:hAnsi="Arial" w:cs="Arial"/>
          <w:sz w:val="24"/>
          <w:szCs w:val="24"/>
        </w:rPr>
        <w:t xml:space="preserve"> 05, com</w:t>
      </w:r>
      <w:r>
        <w:rPr>
          <w:rFonts w:ascii="Arial" w:hAnsi="Arial" w:cs="Arial"/>
          <w:sz w:val="24"/>
          <w:szCs w:val="24"/>
        </w:rPr>
        <w:t xml:space="preserve"> 6</w:t>
      </w:r>
      <w:r w:rsidR="00284836">
        <w:rPr>
          <w:rFonts w:ascii="Arial" w:hAnsi="Arial" w:cs="Arial"/>
          <w:sz w:val="24"/>
          <w:szCs w:val="24"/>
        </w:rPr>
        <w:t>,00 m²</w:t>
      </w:r>
      <w:r>
        <w:rPr>
          <w:rFonts w:ascii="Arial" w:hAnsi="Arial" w:cs="Arial"/>
          <w:sz w:val="24"/>
          <w:szCs w:val="24"/>
        </w:rPr>
        <w:t xml:space="preserve">, conforme indicado em projeto. </w:t>
      </w:r>
    </w:p>
    <w:p w14:paraId="41EB1CE4" w14:textId="6389F961" w:rsidR="009B389E" w:rsidRDefault="00284836" w:rsidP="009B389E">
      <w:pPr>
        <w:spacing w:after="0" w:line="360" w:lineRule="auto"/>
        <w:ind w:firstLine="709"/>
        <w:jc w:val="both"/>
        <w:rPr>
          <w:rFonts w:ascii="Arial" w:hAnsi="Arial" w:cs="Arial"/>
          <w:sz w:val="24"/>
          <w:szCs w:val="24"/>
        </w:rPr>
      </w:pPr>
      <w:r>
        <w:rPr>
          <w:rFonts w:ascii="Arial" w:hAnsi="Arial" w:cs="Arial"/>
          <w:sz w:val="24"/>
          <w:szCs w:val="24"/>
        </w:rPr>
        <w:t>Após a execução d</w:t>
      </w:r>
      <w:r w:rsidR="00356E0C">
        <w:rPr>
          <w:rFonts w:ascii="Arial" w:hAnsi="Arial" w:cs="Arial"/>
          <w:sz w:val="24"/>
          <w:szCs w:val="24"/>
        </w:rPr>
        <w:t>o poço de visita</w:t>
      </w:r>
      <w:r>
        <w:rPr>
          <w:rFonts w:ascii="Arial" w:hAnsi="Arial" w:cs="Arial"/>
          <w:sz w:val="24"/>
          <w:szCs w:val="24"/>
        </w:rPr>
        <w:t xml:space="preserve">, os blocos serão reassentados, </w:t>
      </w:r>
      <w:r>
        <w:rPr>
          <w:rFonts w:ascii="Arial" w:hAnsi="Arial" w:cs="Arial"/>
          <w:sz w:val="24"/>
          <w:szCs w:val="24"/>
        </w:rPr>
        <w:t>obedecendo os procedimentos técnicos necessários</w:t>
      </w:r>
      <w:r>
        <w:rPr>
          <w:rFonts w:ascii="Arial" w:hAnsi="Arial" w:cs="Arial"/>
          <w:sz w:val="24"/>
          <w:szCs w:val="24"/>
        </w:rPr>
        <w:t>.</w:t>
      </w:r>
    </w:p>
    <w:p w14:paraId="2A8506ED" w14:textId="77777777" w:rsidR="006A6427" w:rsidRPr="000137E6" w:rsidRDefault="006A6427" w:rsidP="000137E6">
      <w:pPr>
        <w:spacing w:after="0" w:line="360" w:lineRule="auto"/>
        <w:ind w:firstLine="709"/>
        <w:jc w:val="both"/>
        <w:rPr>
          <w:rFonts w:ascii="Arial" w:hAnsi="Arial" w:cs="Arial"/>
          <w:sz w:val="24"/>
          <w:szCs w:val="24"/>
        </w:rPr>
      </w:pPr>
    </w:p>
    <w:p w14:paraId="4C6776CE" w14:textId="77777777" w:rsidR="00B8309E" w:rsidRPr="00621C90" w:rsidRDefault="00926BDD" w:rsidP="00621C90">
      <w:pPr>
        <w:pStyle w:val="Ttulo1"/>
        <w:spacing w:before="0" w:line="360" w:lineRule="auto"/>
        <w:ind w:firstLine="425"/>
        <w:jc w:val="both"/>
        <w:rPr>
          <w:rFonts w:ascii="Arial" w:hAnsi="Arial" w:cs="Arial"/>
          <w:b/>
          <w:color w:val="000000" w:themeColor="text1"/>
          <w:sz w:val="24"/>
          <w:szCs w:val="24"/>
        </w:rPr>
      </w:pPr>
      <w:bookmarkStart w:id="56" w:name="_Toc39048418"/>
      <w:bookmarkStart w:id="57" w:name="_Toc45882975"/>
      <w:r w:rsidRPr="00621C90">
        <w:rPr>
          <w:rFonts w:ascii="Arial" w:hAnsi="Arial" w:cs="Arial"/>
          <w:b/>
          <w:color w:val="000000" w:themeColor="text1"/>
          <w:sz w:val="24"/>
          <w:szCs w:val="24"/>
        </w:rPr>
        <w:t>5.0 – Recebimentos</w:t>
      </w:r>
      <w:r w:rsidR="00B8309E" w:rsidRPr="00621C90">
        <w:rPr>
          <w:rFonts w:ascii="Arial" w:hAnsi="Arial" w:cs="Arial"/>
          <w:b/>
          <w:color w:val="000000" w:themeColor="text1"/>
          <w:sz w:val="24"/>
          <w:szCs w:val="24"/>
        </w:rPr>
        <w:t xml:space="preserve"> dos Serviços e Obras</w:t>
      </w:r>
      <w:bookmarkEnd w:id="56"/>
      <w:bookmarkEnd w:id="57"/>
    </w:p>
    <w:p w14:paraId="3845AC54" w14:textId="77777777" w:rsidR="00B8309E" w:rsidRPr="00621C90" w:rsidRDefault="00B8309E" w:rsidP="0050201B">
      <w:pPr>
        <w:spacing w:after="0" w:line="360" w:lineRule="auto"/>
        <w:ind w:firstLine="709"/>
        <w:jc w:val="both"/>
        <w:rPr>
          <w:rFonts w:ascii="Arial" w:hAnsi="Arial" w:cs="Arial"/>
          <w:color w:val="000000" w:themeColor="text1"/>
          <w:sz w:val="24"/>
          <w:szCs w:val="24"/>
        </w:rPr>
      </w:pPr>
      <w:r w:rsidRPr="00621C90">
        <w:rPr>
          <w:rFonts w:ascii="Arial" w:hAnsi="Arial" w:cs="Arial"/>
          <w:color w:val="000000" w:themeColor="text1"/>
          <w:sz w:val="24"/>
          <w:szCs w:val="24"/>
        </w:rPr>
        <w:t xml:space="preserve">Concluímos todos os serviços, objetos desta licitação, se estiverem em perfeitas condições atestada pela </w:t>
      </w:r>
      <w:r w:rsidRPr="00621C90">
        <w:rPr>
          <w:rFonts w:ascii="Arial" w:hAnsi="Arial" w:cs="Arial"/>
          <w:b/>
          <w:color w:val="000000" w:themeColor="text1"/>
          <w:sz w:val="24"/>
          <w:szCs w:val="24"/>
        </w:rPr>
        <w:t>FISCALIZAÇÃO</w:t>
      </w:r>
      <w:r w:rsidRPr="00621C90">
        <w:rPr>
          <w:rFonts w:ascii="Arial" w:hAnsi="Arial" w:cs="Arial"/>
          <w:color w:val="000000" w:themeColor="text1"/>
          <w:sz w:val="24"/>
          <w:szCs w:val="24"/>
        </w:rPr>
        <w:t>, e depois de efetuados todos os testes e ensaios necessários, bem como recebida toda a documentação exigida neste memorial e nos demais documentos contratuais, serão recebidos provisoriamente por esta através de Termo de Recebimento Provisório Parcial, emitido juntamente com a última medição.</w:t>
      </w:r>
    </w:p>
    <w:p w14:paraId="63F0F724" w14:textId="77777777" w:rsidR="00B8309E" w:rsidRPr="00621C90" w:rsidRDefault="00B8309E" w:rsidP="0050201B">
      <w:pPr>
        <w:spacing w:after="0" w:line="360" w:lineRule="auto"/>
        <w:ind w:firstLine="709"/>
        <w:jc w:val="both"/>
        <w:rPr>
          <w:rFonts w:ascii="Arial" w:hAnsi="Arial" w:cs="Arial"/>
          <w:color w:val="000000" w:themeColor="text1"/>
          <w:sz w:val="24"/>
          <w:szCs w:val="24"/>
        </w:rPr>
      </w:pPr>
      <w:r w:rsidRPr="00621C90">
        <w:rPr>
          <w:rFonts w:ascii="Arial" w:hAnsi="Arial" w:cs="Arial"/>
          <w:color w:val="000000" w:themeColor="text1"/>
          <w:sz w:val="24"/>
          <w:szCs w:val="24"/>
        </w:rPr>
        <w:t xml:space="preserve">Decorridos 15 (quinze) dias corridos a contar da data do requerimento da Contratada, os serviços serão recebidos </w:t>
      </w:r>
      <w:r w:rsidRPr="00621C90">
        <w:rPr>
          <w:rFonts w:ascii="Arial" w:hAnsi="Arial" w:cs="Arial"/>
          <w:b/>
          <w:color w:val="000000" w:themeColor="text1"/>
          <w:sz w:val="24"/>
          <w:szCs w:val="24"/>
        </w:rPr>
        <w:t>provisoriamente</w:t>
      </w:r>
      <w:r w:rsidRPr="00621C90">
        <w:rPr>
          <w:rFonts w:ascii="Arial" w:hAnsi="Arial" w:cs="Arial"/>
          <w:color w:val="000000" w:themeColor="text1"/>
          <w:sz w:val="24"/>
          <w:szCs w:val="24"/>
        </w:rPr>
        <w:t xml:space="preserve"> pela </w:t>
      </w:r>
      <w:r w:rsidRPr="00621C90">
        <w:rPr>
          <w:rFonts w:ascii="Arial" w:hAnsi="Arial" w:cs="Arial"/>
          <w:b/>
          <w:color w:val="000000" w:themeColor="text1"/>
          <w:sz w:val="24"/>
          <w:szCs w:val="24"/>
        </w:rPr>
        <w:t>FISCALIZAÇÃO</w:t>
      </w:r>
      <w:r w:rsidRPr="00621C90">
        <w:rPr>
          <w:rFonts w:ascii="Arial" w:hAnsi="Arial" w:cs="Arial"/>
          <w:color w:val="000000" w:themeColor="text1"/>
          <w:sz w:val="24"/>
          <w:szCs w:val="24"/>
        </w:rPr>
        <w:t>, e que lavrará “Termo de Recebimento Provisório”.</w:t>
      </w:r>
    </w:p>
    <w:p w14:paraId="2E461E1C" w14:textId="77777777" w:rsidR="00B8309E" w:rsidRPr="00621C90" w:rsidRDefault="00B8309E" w:rsidP="0050201B">
      <w:pPr>
        <w:spacing w:after="0" w:line="360" w:lineRule="auto"/>
        <w:ind w:firstLine="709"/>
        <w:jc w:val="both"/>
        <w:rPr>
          <w:rFonts w:ascii="Arial" w:hAnsi="Arial" w:cs="Arial"/>
          <w:color w:val="000000" w:themeColor="text1"/>
          <w:sz w:val="24"/>
          <w:szCs w:val="24"/>
        </w:rPr>
      </w:pPr>
      <w:r w:rsidRPr="00621C90">
        <w:rPr>
          <w:rFonts w:ascii="Arial" w:hAnsi="Arial" w:cs="Arial"/>
          <w:color w:val="000000" w:themeColor="text1"/>
          <w:sz w:val="24"/>
          <w:szCs w:val="24"/>
        </w:rPr>
        <w:t>A Contratada fica obrigada a manter os serviços e obras por sua conta e risco, até a lavratura do “Termo de Recebimento Definitivo”, em perfeitas condições de conservação e funcionamento.</w:t>
      </w:r>
    </w:p>
    <w:p w14:paraId="52FDDF94" w14:textId="77777777" w:rsidR="00B8309E" w:rsidRPr="00621C90" w:rsidRDefault="00B8309E" w:rsidP="0050201B">
      <w:pPr>
        <w:spacing w:after="0" w:line="360" w:lineRule="auto"/>
        <w:ind w:firstLine="709"/>
        <w:jc w:val="both"/>
        <w:rPr>
          <w:rFonts w:ascii="Arial" w:hAnsi="Arial" w:cs="Arial"/>
          <w:color w:val="000000" w:themeColor="text1"/>
          <w:sz w:val="24"/>
          <w:szCs w:val="24"/>
        </w:rPr>
      </w:pPr>
      <w:r w:rsidRPr="00621C90">
        <w:rPr>
          <w:rFonts w:ascii="Arial" w:hAnsi="Arial" w:cs="Arial"/>
          <w:color w:val="000000" w:themeColor="text1"/>
          <w:sz w:val="24"/>
          <w:szCs w:val="24"/>
        </w:rPr>
        <w:lastRenderedPageBreak/>
        <w:t xml:space="preserve">Decorridos o prazo de 60 (sessenta) dias após a lavratura do “Termo de Recebimento Provisório”, se os serviços de correção das anormalidades por ventura verificadas forem executados e aceitos pela Comissão de Recebimento de Obras ou pela </w:t>
      </w:r>
      <w:r w:rsidRPr="00621C90">
        <w:rPr>
          <w:rFonts w:ascii="Arial" w:hAnsi="Arial" w:cs="Arial"/>
          <w:b/>
          <w:color w:val="000000" w:themeColor="text1"/>
          <w:sz w:val="24"/>
          <w:szCs w:val="24"/>
        </w:rPr>
        <w:t>FISCALIZAÇÃO</w:t>
      </w:r>
      <w:r w:rsidRPr="00621C90">
        <w:rPr>
          <w:rFonts w:ascii="Arial" w:hAnsi="Arial" w:cs="Arial"/>
          <w:color w:val="000000" w:themeColor="text1"/>
          <w:sz w:val="24"/>
          <w:szCs w:val="24"/>
        </w:rPr>
        <w:t>, e comprovado o pagamento da contribuição devida a Previdência Social relativa ao período de execução dos serviços, será lavrado o “Termo de Recebimento Definitivo”.</w:t>
      </w:r>
    </w:p>
    <w:p w14:paraId="70770E93" w14:textId="77777777" w:rsidR="00B8309E" w:rsidRPr="00621C90" w:rsidRDefault="00B8309E" w:rsidP="0050201B">
      <w:pPr>
        <w:spacing w:after="0" w:line="360" w:lineRule="auto"/>
        <w:ind w:firstLine="709"/>
        <w:jc w:val="both"/>
        <w:rPr>
          <w:rFonts w:ascii="Arial" w:hAnsi="Arial" w:cs="Arial"/>
          <w:color w:val="000000" w:themeColor="text1"/>
          <w:sz w:val="24"/>
          <w:szCs w:val="24"/>
        </w:rPr>
      </w:pPr>
      <w:r w:rsidRPr="00621C90">
        <w:rPr>
          <w:rFonts w:ascii="Arial" w:hAnsi="Arial" w:cs="Arial"/>
          <w:color w:val="000000" w:themeColor="text1"/>
          <w:sz w:val="24"/>
          <w:szCs w:val="24"/>
        </w:rPr>
        <w:t xml:space="preserve">Aceitos os serviços e obras, a responsabilidade da </w:t>
      </w:r>
      <w:r w:rsidRPr="00621C90">
        <w:rPr>
          <w:rFonts w:ascii="Arial" w:hAnsi="Arial" w:cs="Arial"/>
          <w:b/>
          <w:color w:val="000000" w:themeColor="text1"/>
          <w:sz w:val="24"/>
          <w:szCs w:val="24"/>
        </w:rPr>
        <w:t>CONTRATADA</w:t>
      </w:r>
      <w:r w:rsidRPr="00621C90">
        <w:rPr>
          <w:rFonts w:ascii="Arial" w:hAnsi="Arial" w:cs="Arial"/>
          <w:color w:val="000000" w:themeColor="text1"/>
          <w:sz w:val="24"/>
          <w:szCs w:val="24"/>
        </w:rPr>
        <w:t xml:space="preserve"> pela qualidade, correções e segurança dos trabalhos, subsiste na forma da Lei.</w:t>
      </w:r>
    </w:p>
    <w:p w14:paraId="22770721" w14:textId="77777777" w:rsidR="00B8309E" w:rsidRPr="00621C90" w:rsidRDefault="00B8309E" w:rsidP="0050201B">
      <w:pPr>
        <w:spacing w:after="0" w:line="360" w:lineRule="auto"/>
        <w:ind w:firstLine="709"/>
        <w:jc w:val="both"/>
        <w:rPr>
          <w:rFonts w:ascii="Arial" w:hAnsi="Arial" w:cs="Arial"/>
          <w:color w:val="000000" w:themeColor="text1"/>
          <w:sz w:val="24"/>
          <w:szCs w:val="24"/>
        </w:rPr>
      </w:pPr>
      <w:r w:rsidRPr="00621C90">
        <w:rPr>
          <w:rFonts w:ascii="Arial" w:hAnsi="Arial" w:cs="Arial"/>
          <w:color w:val="000000" w:themeColor="text1"/>
          <w:sz w:val="24"/>
          <w:szCs w:val="24"/>
        </w:rPr>
        <w:t>Desde o recebimento provisório, o MUNICIPIO entrará de posse plena dos serviços podendo utilizar os locais. Este fato será levado em consideração quando do recebimento definitivo, para os defeitos de origem da utilização normal dos serviços.</w:t>
      </w:r>
    </w:p>
    <w:p w14:paraId="4B593BDA" w14:textId="77777777" w:rsidR="0007011C" w:rsidRPr="00621C90" w:rsidRDefault="00B8309E" w:rsidP="0050201B">
      <w:pPr>
        <w:spacing w:after="0" w:line="360" w:lineRule="auto"/>
        <w:ind w:firstLine="709"/>
        <w:jc w:val="both"/>
        <w:rPr>
          <w:rFonts w:ascii="Arial" w:hAnsi="Arial" w:cs="Arial"/>
          <w:b/>
          <w:color w:val="000000" w:themeColor="text1"/>
          <w:sz w:val="24"/>
          <w:szCs w:val="24"/>
        </w:rPr>
      </w:pPr>
      <w:r w:rsidRPr="00621C90">
        <w:rPr>
          <w:rFonts w:ascii="Arial" w:hAnsi="Arial" w:cs="Arial"/>
          <w:color w:val="000000" w:themeColor="text1"/>
          <w:sz w:val="24"/>
          <w:szCs w:val="24"/>
        </w:rPr>
        <w:t xml:space="preserve">O recebimento em geral também deverá estar de acordo com a </w:t>
      </w:r>
      <w:r w:rsidRPr="00621C90">
        <w:rPr>
          <w:rFonts w:ascii="Arial" w:hAnsi="Arial" w:cs="Arial"/>
          <w:b/>
          <w:color w:val="000000" w:themeColor="text1"/>
          <w:sz w:val="24"/>
          <w:szCs w:val="24"/>
        </w:rPr>
        <w:t>NBR-5675.</w:t>
      </w:r>
    </w:p>
    <w:p w14:paraId="395A033F" w14:textId="77777777" w:rsidR="00590C9E" w:rsidRPr="00621C90" w:rsidRDefault="00590C9E" w:rsidP="0050201B">
      <w:pPr>
        <w:spacing w:after="0" w:line="360" w:lineRule="auto"/>
        <w:ind w:firstLine="709"/>
        <w:contextualSpacing/>
        <w:jc w:val="both"/>
        <w:rPr>
          <w:rFonts w:ascii="Arial" w:hAnsi="Arial" w:cs="Arial"/>
          <w:color w:val="000000" w:themeColor="text1"/>
          <w:sz w:val="24"/>
          <w:szCs w:val="24"/>
        </w:rPr>
      </w:pPr>
    </w:p>
    <w:p w14:paraId="45CD4A99" w14:textId="77777777" w:rsidR="00E742A4" w:rsidRDefault="00E742A4" w:rsidP="00621C90">
      <w:pPr>
        <w:spacing w:after="0" w:line="360" w:lineRule="auto"/>
        <w:contextualSpacing/>
        <w:jc w:val="both"/>
        <w:rPr>
          <w:rFonts w:ascii="Arial" w:hAnsi="Arial" w:cs="Arial"/>
          <w:color w:val="000000" w:themeColor="text1"/>
          <w:sz w:val="24"/>
          <w:szCs w:val="24"/>
          <w:highlight w:val="yellow"/>
        </w:rPr>
      </w:pPr>
    </w:p>
    <w:p w14:paraId="4D3B54B0" w14:textId="3932A26E" w:rsidR="00AB72E0" w:rsidRPr="00621C90" w:rsidRDefault="00206CB9" w:rsidP="00621C90">
      <w:pPr>
        <w:spacing w:after="0" w:line="360" w:lineRule="auto"/>
        <w:contextualSpacing/>
        <w:jc w:val="both"/>
        <w:rPr>
          <w:rFonts w:ascii="Arial" w:hAnsi="Arial" w:cs="Arial"/>
          <w:color w:val="000000" w:themeColor="text1"/>
          <w:sz w:val="24"/>
          <w:szCs w:val="24"/>
        </w:rPr>
      </w:pPr>
      <w:r w:rsidRPr="00E742A4">
        <w:rPr>
          <w:rFonts w:ascii="Arial" w:hAnsi="Arial" w:cs="Arial"/>
          <w:color w:val="000000" w:themeColor="text1"/>
          <w:sz w:val="24"/>
          <w:szCs w:val="24"/>
        </w:rPr>
        <w:t>Itarana</w:t>
      </w:r>
      <w:r w:rsidR="00E742A4">
        <w:rPr>
          <w:rFonts w:ascii="Arial" w:hAnsi="Arial" w:cs="Arial"/>
          <w:color w:val="000000" w:themeColor="text1"/>
          <w:sz w:val="24"/>
          <w:szCs w:val="24"/>
        </w:rPr>
        <w:t>/</w:t>
      </w:r>
      <w:r w:rsidRPr="00E742A4">
        <w:rPr>
          <w:rFonts w:ascii="Arial" w:hAnsi="Arial" w:cs="Arial"/>
          <w:color w:val="000000" w:themeColor="text1"/>
          <w:sz w:val="24"/>
          <w:szCs w:val="24"/>
        </w:rPr>
        <w:t xml:space="preserve">ES, </w:t>
      </w:r>
      <w:r w:rsidR="00E742A4">
        <w:rPr>
          <w:rFonts w:ascii="Arial" w:hAnsi="Arial" w:cs="Arial"/>
          <w:color w:val="000000" w:themeColor="text1"/>
          <w:sz w:val="24"/>
          <w:szCs w:val="24"/>
        </w:rPr>
        <w:t>17 de julho de 2020</w:t>
      </w:r>
    </w:p>
    <w:p w14:paraId="782CC4BE" w14:textId="69543F75" w:rsidR="00621C90" w:rsidRDefault="00621C90" w:rsidP="00621C90">
      <w:pPr>
        <w:spacing w:after="0" w:line="240" w:lineRule="auto"/>
        <w:contextualSpacing/>
        <w:jc w:val="right"/>
        <w:rPr>
          <w:rFonts w:ascii="Arial" w:hAnsi="Arial" w:cs="Arial"/>
          <w:b/>
          <w:sz w:val="24"/>
          <w:szCs w:val="24"/>
        </w:rPr>
      </w:pPr>
    </w:p>
    <w:p w14:paraId="60135081" w14:textId="60045F5F" w:rsidR="00E742A4" w:rsidRDefault="00E742A4" w:rsidP="00621C90">
      <w:pPr>
        <w:spacing w:after="0" w:line="240" w:lineRule="auto"/>
        <w:contextualSpacing/>
        <w:jc w:val="right"/>
        <w:rPr>
          <w:rFonts w:ascii="Arial" w:hAnsi="Arial" w:cs="Arial"/>
          <w:b/>
          <w:sz w:val="24"/>
          <w:szCs w:val="24"/>
        </w:rPr>
      </w:pPr>
    </w:p>
    <w:p w14:paraId="22CB98AE" w14:textId="77AD0487" w:rsidR="00E742A4" w:rsidRDefault="00E742A4" w:rsidP="00621C90">
      <w:pPr>
        <w:spacing w:after="0" w:line="240" w:lineRule="auto"/>
        <w:contextualSpacing/>
        <w:jc w:val="right"/>
        <w:rPr>
          <w:rFonts w:ascii="Arial" w:hAnsi="Arial" w:cs="Arial"/>
          <w:b/>
          <w:sz w:val="24"/>
          <w:szCs w:val="24"/>
        </w:rPr>
      </w:pPr>
    </w:p>
    <w:p w14:paraId="4393AD86" w14:textId="77777777" w:rsidR="00E742A4" w:rsidRDefault="00E742A4" w:rsidP="00621C90">
      <w:pPr>
        <w:spacing w:after="0" w:line="240" w:lineRule="auto"/>
        <w:contextualSpacing/>
        <w:jc w:val="right"/>
        <w:rPr>
          <w:rFonts w:ascii="Arial" w:hAnsi="Arial" w:cs="Arial"/>
          <w:b/>
          <w:sz w:val="24"/>
          <w:szCs w:val="24"/>
        </w:rPr>
      </w:pPr>
    </w:p>
    <w:p w14:paraId="6884A0EF" w14:textId="77777777" w:rsidR="00621C90" w:rsidRDefault="00621C90" w:rsidP="00621C90">
      <w:pPr>
        <w:spacing w:after="0" w:line="240" w:lineRule="auto"/>
        <w:contextualSpacing/>
        <w:jc w:val="right"/>
        <w:rPr>
          <w:rFonts w:ascii="Arial" w:hAnsi="Arial" w:cs="Arial"/>
          <w:b/>
          <w:sz w:val="24"/>
          <w:szCs w:val="24"/>
        </w:rPr>
      </w:pPr>
    </w:p>
    <w:p w14:paraId="06A56C7C" w14:textId="77777777" w:rsidR="00D84741" w:rsidRPr="00D84741" w:rsidRDefault="00D84741" w:rsidP="00E742A4">
      <w:pPr>
        <w:pStyle w:val="NormalWeb"/>
        <w:spacing w:before="0" w:beforeAutospacing="0" w:after="0" w:afterAutospacing="0"/>
        <w:jc w:val="center"/>
        <w:rPr>
          <w:rFonts w:ascii="Arial" w:hAnsi="Arial" w:cs="Arial"/>
          <w:color w:val="000000"/>
        </w:rPr>
      </w:pPr>
      <w:r w:rsidRPr="00D84741">
        <w:rPr>
          <w:rFonts w:ascii="Arial" w:hAnsi="Arial" w:cs="Arial"/>
          <w:color w:val="000000"/>
        </w:rPr>
        <w:t>______________________________</w:t>
      </w:r>
    </w:p>
    <w:p w14:paraId="133F8E57" w14:textId="2AD245F0" w:rsidR="00D84741" w:rsidRPr="00D84741" w:rsidRDefault="00E742A4" w:rsidP="00E742A4">
      <w:pPr>
        <w:pStyle w:val="NormalWeb"/>
        <w:spacing w:before="0" w:beforeAutospacing="0" w:after="0" w:afterAutospacing="0"/>
        <w:jc w:val="center"/>
        <w:rPr>
          <w:rFonts w:ascii="Arial" w:hAnsi="Arial" w:cs="Arial"/>
          <w:b/>
          <w:color w:val="000000"/>
        </w:rPr>
      </w:pPr>
      <w:r>
        <w:rPr>
          <w:rFonts w:ascii="Arial" w:hAnsi="Arial" w:cs="Arial"/>
          <w:b/>
          <w:color w:val="000000"/>
        </w:rPr>
        <w:t>Catarina Demoner Diniz</w:t>
      </w:r>
    </w:p>
    <w:p w14:paraId="0844696A" w14:textId="0730770F" w:rsidR="00D84741" w:rsidRPr="00D84741" w:rsidRDefault="00D84741" w:rsidP="00E742A4">
      <w:pPr>
        <w:pStyle w:val="NormalWeb"/>
        <w:spacing w:before="0" w:beforeAutospacing="0" w:after="0" w:afterAutospacing="0"/>
        <w:jc w:val="center"/>
        <w:rPr>
          <w:rFonts w:ascii="Arial" w:hAnsi="Arial" w:cs="Arial"/>
          <w:color w:val="000000"/>
        </w:rPr>
      </w:pPr>
      <w:r w:rsidRPr="00D84741">
        <w:rPr>
          <w:rFonts w:ascii="Arial" w:hAnsi="Arial" w:cs="Arial"/>
          <w:color w:val="000000"/>
        </w:rPr>
        <w:t>Engenheir</w:t>
      </w:r>
      <w:r w:rsidR="00E742A4">
        <w:rPr>
          <w:rFonts w:ascii="Arial" w:hAnsi="Arial" w:cs="Arial"/>
          <w:color w:val="000000"/>
        </w:rPr>
        <w:t>a</w:t>
      </w:r>
      <w:r w:rsidRPr="00D84741">
        <w:rPr>
          <w:rFonts w:ascii="Arial" w:hAnsi="Arial" w:cs="Arial"/>
          <w:color w:val="000000"/>
        </w:rPr>
        <w:t xml:space="preserve"> Civil </w:t>
      </w:r>
      <w:r w:rsidR="00E742A4">
        <w:rPr>
          <w:rFonts w:ascii="Arial" w:hAnsi="Arial" w:cs="Arial"/>
          <w:color w:val="000000"/>
        </w:rPr>
        <w:t>|</w:t>
      </w:r>
      <w:r w:rsidRPr="00D84741">
        <w:rPr>
          <w:rFonts w:ascii="Arial" w:hAnsi="Arial" w:cs="Arial"/>
          <w:color w:val="000000"/>
        </w:rPr>
        <w:t xml:space="preserve"> CREA ES-</w:t>
      </w:r>
      <w:r w:rsidR="00E742A4">
        <w:rPr>
          <w:rFonts w:ascii="Arial" w:hAnsi="Arial" w:cs="Arial"/>
          <w:color w:val="000000"/>
        </w:rPr>
        <w:t>0048118</w:t>
      </w:r>
      <w:r w:rsidRPr="00D84741">
        <w:rPr>
          <w:rFonts w:ascii="Arial" w:hAnsi="Arial" w:cs="Arial"/>
          <w:color w:val="000000"/>
        </w:rPr>
        <w:t>/D</w:t>
      </w:r>
    </w:p>
    <w:p w14:paraId="63870D4A" w14:textId="77777777" w:rsidR="00D84741" w:rsidRDefault="00D84741" w:rsidP="000137E6">
      <w:pPr>
        <w:spacing w:after="0" w:line="240" w:lineRule="auto"/>
        <w:contextualSpacing/>
        <w:jc w:val="right"/>
        <w:rPr>
          <w:rFonts w:ascii="Arial" w:hAnsi="Arial" w:cs="Arial"/>
          <w:i/>
          <w:szCs w:val="24"/>
        </w:rPr>
      </w:pPr>
    </w:p>
    <w:sectPr w:rsidR="00D84741" w:rsidSect="00EF3CC5">
      <w:headerReference w:type="default" r:id="rId9"/>
      <w:footerReference w:type="default" r:id="rId10"/>
      <w:pgSz w:w="11906" w:h="16838" w:code="9"/>
      <w:pgMar w:top="2095" w:right="1133" w:bottom="1276" w:left="1418" w:header="709"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A309B" w14:textId="77777777" w:rsidR="00CD0A04" w:rsidRDefault="00CD0A04" w:rsidP="008410AF">
      <w:pPr>
        <w:spacing w:after="0" w:line="240" w:lineRule="auto"/>
      </w:pPr>
      <w:r>
        <w:separator/>
      </w:r>
    </w:p>
  </w:endnote>
  <w:endnote w:type="continuationSeparator" w:id="0">
    <w:p w14:paraId="58921526" w14:textId="77777777" w:rsidR="00CD0A04" w:rsidRDefault="00CD0A04" w:rsidP="00841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20"/>
      </w:rPr>
      <w:id w:val="-62031705"/>
      <w:docPartObj>
        <w:docPartGallery w:val="Page Numbers (Bottom of Page)"/>
        <w:docPartUnique/>
      </w:docPartObj>
    </w:sdtPr>
    <w:sdtEndPr/>
    <w:sdtContent>
      <w:p w14:paraId="4B88D41B" w14:textId="0C7FB4D0" w:rsidR="0065463F" w:rsidRPr="00E742A4" w:rsidRDefault="0065463F" w:rsidP="00B92396">
        <w:pPr>
          <w:pStyle w:val="Rodap"/>
          <w:jc w:val="right"/>
          <w:rPr>
            <w:rFonts w:ascii="Arial" w:hAnsi="Arial" w:cs="Arial"/>
            <w:sz w:val="18"/>
            <w:szCs w:val="20"/>
          </w:rPr>
        </w:pPr>
        <w:r w:rsidRPr="00E742A4">
          <w:rPr>
            <w:rFonts w:ascii="Arial" w:hAnsi="Arial" w:cs="Arial"/>
            <w:sz w:val="18"/>
            <w:szCs w:val="20"/>
          </w:rPr>
          <w:t>Rua Elias Estevão Colnago, nº 65 – Centro - Itarana/ES   CEP 29620-000    Tel.: (27) 3720-4900</w:t>
        </w:r>
        <w:r w:rsidR="00257E05" w:rsidRPr="00E742A4">
          <w:rPr>
            <w:rFonts w:ascii="Arial" w:hAnsi="Arial" w:cs="Arial"/>
            <w:sz w:val="18"/>
            <w:szCs w:val="20"/>
          </w:rPr>
          <w:ptab w:relativeTo="margin" w:alignment="right" w:leader="none"/>
        </w:r>
        <w:r w:rsidR="00D24561" w:rsidRPr="00E742A4">
          <w:rPr>
            <w:rFonts w:ascii="Arial" w:hAnsi="Arial" w:cs="Arial"/>
            <w:sz w:val="18"/>
            <w:szCs w:val="20"/>
          </w:rPr>
          <w:fldChar w:fldCharType="begin"/>
        </w:r>
        <w:r w:rsidR="00257E05" w:rsidRPr="00E742A4">
          <w:rPr>
            <w:rFonts w:ascii="Arial" w:hAnsi="Arial" w:cs="Arial"/>
            <w:sz w:val="18"/>
            <w:szCs w:val="20"/>
          </w:rPr>
          <w:instrText xml:space="preserve"> PAGE  \* Arabic  \* MERGEFORMAT </w:instrText>
        </w:r>
        <w:r w:rsidR="00D24561" w:rsidRPr="00E742A4">
          <w:rPr>
            <w:rFonts w:ascii="Arial" w:hAnsi="Arial" w:cs="Arial"/>
            <w:sz w:val="18"/>
            <w:szCs w:val="20"/>
          </w:rPr>
          <w:fldChar w:fldCharType="separate"/>
        </w:r>
        <w:r w:rsidR="0095350C" w:rsidRPr="00E742A4">
          <w:rPr>
            <w:rFonts w:ascii="Arial" w:hAnsi="Arial" w:cs="Arial"/>
            <w:noProof/>
            <w:sz w:val="18"/>
            <w:szCs w:val="20"/>
          </w:rPr>
          <w:t>5</w:t>
        </w:r>
        <w:r w:rsidR="00D24561" w:rsidRPr="00E742A4">
          <w:rPr>
            <w:rFonts w:ascii="Arial" w:hAnsi="Arial" w:cs="Arial"/>
            <w:sz w:val="18"/>
            <w:szCs w:val="20"/>
          </w:rPr>
          <w:fldChar w:fldCharType="end"/>
        </w:r>
        <w:r w:rsidR="00257E05" w:rsidRPr="00E742A4">
          <w:rPr>
            <w:rFonts w:ascii="Arial" w:hAnsi="Arial" w:cs="Arial"/>
            <w:sz w:val="18"/>
            <w:szCs w:val="20"/>
          </w:rPr>
          <w:t xml:space="preserve"> de </w:t>
        </w:r>
        <w:r w:rsidR="006901F4" w:rsidRPr="00E742A4">
          <w:rPr>
            <w:rFonts w:ascii="Arial" w:hAnsi="Arial" w:cs="Arial"/>
            <w:sz w:val="18"/>
            <w:szCs w:val="20"/>
          </w:rPr>
          <w:t>1</w:t>
        </w:r>
        <w:r w:rsidR="00E742A4" w:rsidRPr="00E742A4">
          <w:rPr>
            <w:rFonts w:ascii="Arial" w:hAnsi="Arial" w:cs="Arial"/>
            <w:sz w:val="18"/>
            <w:szCs w:val="20"/>
          </w:rPr>
          <w:t>3</w:t>
        </w:r>
      </w:p>
    </w:sdtContent>
  </w:sdt>
  <w:p w14:paraId="5B3DEA19" w14:textId="77777777" w:rsidR="00FB5D17" w:rsidRDefault="00FB5D17" w:rsidP="00FB5D17">
    <w:pPr>
      <w:pStyle w:val="Rodap"/>
      <w:ind w:left="-4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56A1D" w14:textId="77777777" w:rsidR="00CD0A04" w:rsidRDefault="00CD0A04" w:rsidP="008410AF">
      <w:pPr>
        <w:spacing w:after="0" w:line="240" w:lineRule="auto"/>
      </w:pPr>
      <w:r>
        <w:separator/>
      </w:r>
    </w:p>
  </w:footnote>
  <w:footnote w:type="continuationSeparator" w:id="0">
    <w:p w14:paraId="41EF6C01" w14:textId="77777777" w:rsidR="00CD0A04" w:rsidRDefault="00CD0A04" w:rsidP="00841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7DDEF" w14:textId="77777777" w:rsidR="00FB5D17" w:rsidRDefault="00FB5D17" w:rsidP="00FB5D17">
    <w:pPr>
      <w:pStyle w:val="Cabealho"/>
      <w:jc w:val="center"/>
    </w:pPr>
    <w:r w:rsidRPr="00FB5D17">
      <w:rPr>
        <w:noProof/>
        <w:lang w:eastAsia="pt-BR"/>
      </w:rPr>
      <w:drawing>
        <wp:anchor distT="0" distB="0" distL="114300" distR="114300" simplePos="0" relativeHeight="251658240" behindDoc="0" locked="0" layoutInCell="1" allowOverlap="1" wp14:anchorId="6C885D22" wp14:editId="4669C54E">
          <wp:simplePos x="0" y="0"/>
          <wp:positionH relativeFrom="column">
            <wp:posOffset>1452245</wp:posOffset>
          </wp:positionH>
          <wp:positionV relativeFrom="paragraph">
            <wp:posOffset>-307340</wp:posOffset>
          </wp:positionV>
          <wp:extent cx="2667000" cy="1094740"/>
          <wp:effectExtent l="0" t="0" r="0" b="0"/>
          <wp:wrapSquare wrapText="bothSides"/>
          <wp:docPr id="3" name="Imagem 3" descr="C:\Users\Júlia\Google Drive\Logo Prefei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úlia\Google Drive\Logo Prefei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1094740"/>
                  </a:xfrm>
                  <a:prstGeom prst="rect">
                    <a:avLst/>
                  </a:prstGeom>
                  <a:noFill/>
                  <a:ln>
                    <a:noFill/>
                  </a:ln>
                </pic:spPr>
              </pic:pic>
            </a:graphicData>
          </a:graphic>
        </wp:anchor>
      </w:drawing>
    </w:r>
  </w:p>
  <w:p w14:paraId="437A063F" w14:textId="77777777" w:rsidR="00FB5D17" w:rsidRPr="00FB5D17" w:rsidRDefault="00FB5D17">
    <w:pPr>
      <w:pStyle w:val="Cabealh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B10E4"/>
    <w:multiLevelType w:val="hybridMultilevel"/>
    <w:tmpl w:val="591C00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F015E4D"/>
    <w:multiLevelType w:val="hybridMultilevel"/>
    <w:tmpl w:val="EA96418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0A32A6F"/>
    <w:multiLevelType w:val="hybridMultilevel"/>
    <w:tmpl w:val="18A6F42A"/>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3" w15:restartNumberingAfterBreak="0">
    <w:nsid w:val="4B3F70F4"/>
    <w:multiLevelType w:val="hybridMultilevel"/>
    <w:tmpl w:val="1B56169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79954E9"/>
    <w:multiLevelType w:val="hybridMultilevel"/>
    <w:tmpl w:val="F1EA27D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78CC75C3"/>
    <w:multiLevelType w:val="multilevel"/>
    <w:tmpl w:val="37B0AAE6"/>
    <w:lvl w:ilvl="0">
      <w:start w:val="4"/>
      <w:numFmt w:val="decimal"/>
      <w:lvlText w:val="%1"/>
      <w:lvlJc w:val="left"/>
      <w:pPr>
        <w:ind w:left="555" w:hanging="555"/>
      </w:pPr>
      <w:rPr>
        <w:rFonts w:hint="default"/>
      </w:rPr>
    </w:lvl>
    <w:lvl w:ilvl="1">
      <w:start w:val="4"/>
      <w:numFmt w:val="decimal"/>
      <w:lvlText w:val="%1.%2"/>
      <w:lvlJc w:val="left"/>
      <w:pPr>
        <w:ind w:left="768" w:hanging="55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6" w15:restartNumberingAfterBreak="0">
    <w:nsid w:val="7A6260E0"/>
    <w:multiLevelType w:val="hybridMultilevel"/>
    <w:tmpl w:val="8F9021D8"/>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10AF"/>
    <w:rsid w:val="000011B0"/>
    <w:rsid w:val="0001245F"/>
    <w:rsid w:val="00012AD3"/>
    <w:rsid w:val="000137E6"/>
    <w:rsid w:val="000362A2"/>
    <w:rsid w:val="0004030D"/>
    <w:rsid w:val="00061C62"/>
    <w:rsid w:val="000669E9"/>
    <w:rsid w:val="0007011C"/>
    <w:rsid w:val="000719E3"/>
    <w:rsid w:val="000834E6"/>
    <w:rsid w:val="000856BD"/>
    <w:rsid w:val="000A06D7"/>
    <w:rsid w:val="000D43FD"/>
    <w:rsid w:val="00114DFA"/>
    <w:rsid w:val="00121052"/>
    <w:rsid w:val="00136AAD"/>
    <w:rsid w:val="001376E0"/>
    <w:rsid w:val="00140A42"/>
    <w:rsid w:val="0014586D"/>
    <w:rsid w:val="00163D7A"/>
    <w:rsid w:val="00170674"/>
    <w:rsid w:val="0018332E"/>
    <w:rsid w:val="001855CB"/>
    <w:rsid w:val="001B18E0"/>
    <w:rsid w:val="001B48DA"/>
    <w:rsid w:val="001C4A20"/>
    <w:rsid w:val="001C5D3B"/>
    <w:rsid w:val="001E51B3"/>
    <w:rsid w:val="001F6108"/>
    <w:rsid w:val="00206CB9"/>
    <w:rsid w:val="0021541B"/>
    <w:rsid w:val="00217C69"/>
    <w:rsid w:val="00224AAB"/>
    <w:rsid w:val="00231D72"/>
    <w:rsid w:val="00232057"/>
    <w:rsid w:val="00235153"/>
    <w:rsid w:val="00241B2E"/>
    <w:rsid w:val="002433BD"/>
    <w:rsid w:val="00244C0D"/>
    <w:rsid w:val="00253D71"/>
    <w:rsid w:val="00254EF1"/>
    <w:rsid w:val="00257E05"/>
    <w:rsid w:val="00265FD5"/>
    <w:rsid w:val="00281F74"/>
    <w:rsid w:val="00284836"/>
    <w:rsid w:val="002A00AA"/>
    <w:rsid w:val="002B076A"/>
    <w:rsid w:val="003058DC"/>
    <w:rsid w:val="00305E8F"/>
    <w:rsid w:val="00310EDF"/>
    <w:rsid w:val="00334030"/>
    <w:rsid w:val="003372A0"/>
    <w:rsid w:val="00354854"/>
    <w:rsid w:val="00354B7E"/>
    <w:rsid w:val="00356E0C"/>
    <w:rsid w:val="0036638F"/>
    <w:rsid w:val="00367CE9"/>
    <w:rsid w:val="00374B99"/>
    <w:rsid w:val="00375662"/>
    <w:rsid w:val="00384500"/>
    <w:rsid w:val="00387BE3"/>
    <w:rsid w:val="003A345D"/>
    <w:rsid w:val="003A659D"/>
    <w:rsid w:val="003C0FE5"/>
    <w:rsid w:val="004055E8"/>
    <w:rsid w:val="0040634E"/>
    <w:rsid w:val="0041030B"/>
    <w:rsid w:val="004105A9"/>
    <w:rsid w:val="00411FF4"/>
    <w:rsid w:val="00423BA7"/>
    <w:rsid w:val="00441BB2"/>
    <w:rsid w:val="00457B89"/>
    <w:rsid w:val="0046246E"/>
    <w:rsid w:val="004658C1"/>
    <w:rsid w:val="00466629"/>
    <w:rsid w:val="00470B0F"/>
    <w:rsid w:val="004737DD"/>
    <w:rsid w:val="00474027"/>
    <w:rsid w:val="004843A4"/>
    <w:rsid w:val="004B3AAA"/>
    <w:rsid w:val="004D2E68"/>
    <w:rsid w:val="004D2F28"/>
    <w:rsid w:val="004E14D1"/>
    <w:rsid w:val="004E5585"/>
    <w:rsid w:val="004F25D1"/>
    <w:rsid w:val="0050201B"/>
    <w:rsid w:val="0050325E"/>
    <w:rsid w:val="005337BF"/>
    <w:rsid w:val="005510E7"/>
    <w:rsid w:val="00565FAC"/>
    <w:rsid w:val="00587CA2"/>
    <w:rsid w:val="00590C9E"/>
    <w:rsid w:val="00592F8D"/>
    <w:rsid w:val="005937DB"/>
    <w:rsid w:val="005A74BC"/>
    <w:rsid w:val="005B273D"/>
    <w:rsid w:val="005B6F70"/>
    <w:rsid w:val="005C15A1"/>
    <w:rsid w:val="005C2564"/>
    <w:rsid w:val="005E3AE8"/>
    <w:rsid w:val="005E49CD"/>
    <w:rsid w:val="005F3B38"/>
    <w:rsid w:val="005F4D39"/>
    <w:rsid w:val="00600C71"/>
    <w:rsid w:val="0060766F"/>
    <w:rsid w:val="00613737"/>
    <w:rsid w:val="006168F6"/>
    <w:rsid w:val="00617C03"/>
    <w:rsid w:val="00621C90"/>
    <w:rsid w:val="00633B3D"/>
    <w:rsid w:val="0063407B"/>
    <w:rsid w:val="00654292"/>
    <w:rsid w:val="0065463F"/>
    <w:rsid w:val="0068791A"/>
    <w:rsid w:val="006901F4"/>
    <w:rsid w:val="006921A7"/>
    <w:rsid w:val="006958BD"/>
    <w:rsid w:val="00696DFE"/>
    <w:rsid w:val="00696E42"/>
    <w:rsid w:val="006A3EC6"/>
    <w:rsid w:val="006A5701"/>
    <w:rsid w:val="006A6427"/>
    <w:rsid w:val="006B42B9"/>
    <w:rsid w:val="006C2DAC"/>
    <w:rsid w:val="006D6B11"/>
    <w:rsid w:val="006E5E17"/>
    <w:rsid w:val="006F0B51"/>
    <w:rsid w:val="006F2C9E"/>
    <w:rsid w:val="006F5E1E"/>
    <w:rsid w:val="006F6E35"/>
    <w:rsid w:val="007071D9"/>
    <w:rsid w:val="0072730E"/>
    <w:rsid w:val="007366D0"/>
    <w:rsid w:val="007641B1"/>
    <w:rsid w:val="007658DF"/>
    <w:rsid w:val="00774F8B"/>
    <w:rsid w:val="007C3A79"/>
    <w:rsid w:val="007D044A"/>
    <w:rsid w:val="007D3DB2"/>
    <w:rsid w:val="007D46BA"/>
    <w:rsid w:val="007D47DC"/>
    <w:rsid w:val="00804271"/>
    <w:rsid w:val="00812629"/>
    <w:rsid w:val="008201DE"/>
    <w:rsid w:val="008410AF"/>
    <w:rsid w:val="00877BE7"/>
    <w:rsid w:val="008901D7"/>
    <w:rsid w:val="008A04AF"/>
    <w:rsid w:val="008E1845"/>
    <w:rsid w:val="008E285B"/>
    <w:rsid w:val="008E30DC"/>
    <w:rsid w:val="008F6DD9"/>
    <w:rsid w:val="00906235"/>
    <w:rsid w:val="0091069D"/>
    <w:rsid w:val="00926586"/>
    <w:rsid w:val="00926BDD"/>
    <w:rsid w:val="00937B92"/>
    <w:rsid w:val="009400DF"/>
    <w:rsid w:val="0094513E"/>
    <w:rsid w:val="00952ACE"/>
    <w:rsid w:val="0095350C"/>
    <w:rsid w:val="00960F6F"/>
    <w:rsid w:val="00984266"/>
    <w:rsid w:val="00997CAE"/>
    <w:rsid w:val="009B389E"/>
    <w:rsid w:val="009B40F0"/>
    <w:rsid w:val="009C61DA"/>
    <w:rsid w:val="009C6A92"/>
    <w:rsid w:val="009D6C99"/>
    <w:rsid w:val="009E2557"/>
    <w:rsid w:val="009F3EFC"/>
    <w:rsid w:val="009F729F"/>
    <w:rsid w:val="00A024B6"/>
    <w:rsid w:val="00A0744F"/>
    <w:rsid w:val="00A30101"/>
    <w:rsid w:val="00A4035C"/>
    <w:rsid w:val="00A62ED1"/>
    <w:rsid w:val="00A832B7"/>
    <w:rsid w:val="00A84787"/>
    <w:rsid w:val="00A84E91"/>
    <w:rsid w:val="00A864A6"/>
    <w:rsid w:val="00A93ABF"/>
    <w:rsid w:val="00A95633"/>
    <w:rsid w:val="00AB72E0"/>
    <w:rsid w:val="00AD42E1"/>
    <w:rsid w:val="00AD6776"/>
    <w:rsid w:val="00AE6094"/>
    <w:rsid w:val="00AF6F4A"/>
    <w:rsid w:val="00B02AE8"/>
    <w:rsid w:val="00B043E1"/>
    <w:rsid w:val="00B104F9"/>
    <w:rsid w:val="00B10883"/>
    <w:rsid w:val="00B470E2"/>
    <w:rsid w:val="00B76E64"/>
    <w:rsid w:val="00B8309E"/>
    <w:rsid w:val="00B92396"/>
    <w:rsid w:val="00BA4089"/>
    <w:rsid w:val="00BB481D"/>
    <w:rsid w:val="00BD2726"/>
    <w:rsid w:val="00BF1B5E"/>
    <w:rsid w:val="00C07D94"/>
    <w:rsid w:val="00C15958"/>
    <w:rsid w:val="00C16773"/>
    <w:rsid w:val="00C16958"/>
    <w:rsid w:val="00C22804"/>
    <w:rsid w:val="00C3202E"/>
    <w:rsid w:val="00C32067"/>
    <w:rsid w:val="00C33B63"/>
    <w:rsid w:val="00C43981"/>
    <w:rsid w:val="00C45CC5"/>
    <w:rsid w:val="00C60B19"/>
    <w:rsid w:val="00C77712"/>
    <w:rsid w:val="00C91277"/>
    <w:rsid w:val="00CA4746"/>
    <w:rsid w:val="00CC2ADC"/>
    <w:rsid w:val="00CD0A04"/>
    <w:rsid w:val="00CD161B"/>
    <w:rsid w:val="00CD6213"/>
    <w:rsid w:val="00CE1166"/>
    <w:rsid w:val="00CF5634"/>
    <w:rsid w:val="00D00A8E"/>
    <w:rsid w:val="00D24561"/>
    <w:rsid w:val="00D4470B"/>
    <w:rsid w:val="00D57232"/>
    <w:rsid w:val="00D656A1"/>
    <w:rsid w:val="00D838F6"/>
    <w:rsid w:val="00D8397F"/>
    <w:rsid w:val="00D84741"/>
    <w:rsid w:val="00D85FDA"/>
    <w:rsid w:val="00DA2959"/>
    <w:rsid w:val="00DD3427"/>
    <w:rsid w:val="00DE0255"/>
    <w:rsid w:val="00DF1DE0"/>
    <w:rsid w:val="00E14ACE"/>
    <w:rsid w:val="00E23E02"/>
    <w:rsid w:val="00E24027"/>
    <w:rsid w:val="00E3342B"/>
    <w:rsid w:val="00E36DD6"/>
    <w:rsid w:val="00E57A1D"/>
    <w:rsid w:val="00E742A4"/>
    <w:rsid w:val="00E77A17"/>
    <w:rsid w:val="00E91644"/>
    <w:rsid w:val="00ED16C2"/>
    <w:rsid w:val="00ED5F46"/>
    <w:rsid w:val="00EE604E"/>
    <w:rsid w:val="00EF3CC5"/>
    <w:rsid w:val="00F06DA9"/>
    <w:rsid w:val="00F1577C"/>
    <w:rsid w:val="00F3470D"/>
    <w:rsid w:val="00F4310A"/>
    <w:rsid w:val="00F501A1"/>
    <w:rsid w:val="00F73A0F"/>
    <w:rsid w:val="00F742B6"/>
    <w:rsid w:val="00FA53FA"/>
    <w:rsid w:val="00FB19CF"/>
    <w:rsid w:val="00FB5D17"/>
    <w:rsid w:val="00FD2F4C"/>
    <w:rsid w:val="00FD5233"/>
    <w:rsid w:val="00FE38BE"/>
    <w:rsid w:val="00FE6FB5"/>
    <w:rsid w:val="00FF69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24A53"/>
  <w15:docId w15:val="{1D31A236-E5A9-4236-85A8-6F1EE9846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B89"/>
  </w:style>
  <w:style w:type="paragraph" w:styleId="Ttulo1">
    <w:name w:val="heading 1"/>
    <w:basedOn w:val="Normal"/>
    <w:next w:val="Normal"/>
    <w:link w:val="Ttulo1Char"/>
    <w:uiPriority w:val="9"/>
    <w:qFormat/>
    <w:rsid w:val="001C5D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4D2E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rsid w:val="004D2E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10A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10AF"/>
  </w:style>
  <w:style w:type="paragraph" w:styleId="Rodap">
    <w:name w:val="footer"/>
    <w:basedOn w:val="Normal"/>
    <w:link w:val="RodapChar"/>
    <w:uiPriority w:val="99"/>
    <w:unhideWhenUsed/>
    <w:rsid w:val="008410AF"/>
    <w:pPr>
      <w:tabs>
        <w:tab w:val="center" w:pos="4252"/>
        <w:tab w:val="right" w:pos="8504"/>
      </w:tabs>
      <w:spacing w:after="0" w:line="240" w:lineRule="auto"/>
    </w:pPr>
  </w:style>
  <w:style w:type="character" w:customStyle="1" w:styleId="RodapChar">
    <w:name w:val="Rodapé Char"/>
    <w:basedOn w:val="Fontepargpadro"/>
    <w:link w:val="Rodap"/>
    <w:uiPriority w:val="99"/>
    <w:rsid w:val="008410AF"/>
  </w:style>
  <w:style w:type="paragraph" w:styleId="PargrafodaLista">
    <w:name w:val="List Paragraph"/>
    <w:basedOn w:val="Normal"/>
    <w:uiPriority w:val="34"/>
    <w:qFormat/>
    <w:rsid w:val="008410AF"/>
    <w:pPr>
      <w:ind w:left="720"/>
      <w:contextualSpacing/>
    </w:pPr>
  </w:style>
  <w:style w:type="paragraph" w:styleId="Textodebalo">
    <w:name w:val="Balloon Text"/>
    <w:basedOn w:val="Normal"/>
    <w:link w:val="TextodebaloChar"/>
    <w:uiPriority w:val="99"/>
    <w:semiHidden/>
    <w:unhideWhenUsed/>
    <w:rsid w:val="00FB5D1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B5D17"/>
    <w:rPr>
      <w:rFonts w:ascii="Segoe UI" w:hAnsi="Segoe UI" w:cs="Segoe UI"/>
      <w:sz w:val="18"/>
      <w:szCs w:val="18"/>
    </w:rPr>
  </w:style>
  <w:style w:type="character" w:customStyle="1" w:styleId="Ttulo1Char">
    <w:name w:val="Título 1 Char"/>
    <w:basedOn w:val="Fontepargpadro"/>
    <w:link w:val="Ttulo1"/>
    <w:uiPriority w:val="9"/>
    <w:rsid w:val="001C5D3B"/>
    <w:rPr>
      <w:rFonts w:asciiTheme="majorHAnsi" w:eastAsiaTheme="majorEastAsia" w:hAnsiTheme="majorHAnsi" w:cstheme="majorBidi"/>
      <w:color w:val="2E74B5" w:themeColor="accent1" w:themeShade="BF"/>
      <w:sz w:val="32"/>
      <w:szCs w:val="32"/>
    </w:rPr>
  </w:style>
  <w:style w:type="character" w:customStyle="1" w:styleId="Ttulo2Char">
    <w:name w:val="Título 2 Char"/>
    <w:basedOn w:val="Fontepargpadro"/>
    <w:link w:val="Ttulo2"/>
    <w:uiPriority w:val="9"/>
    <w:rsid w:val="004D2E68"/>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uiPriority w:val="9"/>
    <w:rsid w:val="004D2E68"/>
    <w:rPr>
      <w:rFonts w:asciiTheme="majorHAnsi" w:eastAsiaTheme="majorEastAsia" w:hAnsiTheme="majorHAnsi" w:cstheme="majorBidi"/>
      <w:color w:val="1F4D78" w:themeColor="accent1" w:themeShade="7F"/>
      <w:sz w:val="24"/>
      <w:szCs w:val="24"/>
    </w:rPr>
  </w:style>
  <w:style w:type="paragraph" w:styleId="CabealhodoSumrio">
    <w:name w:val="TOC Heading"/>
    <w:basedOn w:val="Ttulo1"/>
    <w:next w:val="Normal"/>
    <w:uiPriority w:val="39"/>
    <w:unhideWhenUsed/>
    <w:qFormat/>
    <w:rsid w:val="00CE1166"/>
    <w:pPr>
      <w:spacing w:before="480" w:line="276" w:lineRule="auto"/>
      <w:outlineLvl w:val="9"/>
    </w:pPr>
    <w:rPr>
      <w:b/>
      <w:bCs/>
      <w:sz w:val="28"/>
      <w:szCs w:val="28"/>
    </w:rPr>
  </w:style>
  <w:style w:type="paragraph" w:styleId="Sumrio1">
    <w:name w:val="toc 1"/>
    <w:basedOn w:val="Normal"/>
    <w:next w:val="Normal"/>
    <w:autoRedefine/>
    <w:uiPriority w:val="39"/>
    <w:unhideWhenUsed/>
    <w:rsid w:val="00CE1166"/>
    <w:pPr>
      <w:spacing w:after="100"/>
    </w:pPr>
  </w:style>
  <w:style w:type="paragraph" w:styleId="Sumrio2">
    <w:name w:val="toc 2"/>
    <w:basedOn w:val="Normal"/>
    <w:next w:val="Normal"/>
    <w:autoRedefine/>
    <w:uiPriority w:val="39"/>
    <w:unhideWhenUsed/>
    <w:rsid w:val="00CE1166"/>
    <w:pPr>
      <w:spacing w:after="100"/>
      <w:ind w:left="220"/>
    </w:pPr>
  </w:style>
  <w:style w:type="paragraph" w:styleId="Sumrio3">
    <w:name w:val="toc 3"/>
    <w:basedOn w:val="Normal"/>
    <w:next w:val="Normal"/>
    <w:autoRedefine/>
    <w:uiPriority w:val="39"/>
    <w:unhideWhenUsed/>
    <w:rsid w:val="00CE1166"/>
    <w:pPr>
      <w:spacing w:after="100"/>
      <w:ind w:left="440"/>
    </w:pPr>
  </w:style>
  <w:style w:type="character" w:styleId="Hyperlink">
    <w:name w:val="Hyperlink"/>
    <w:basedOn w:val="Fontepargpadro"/>
    <w:uiPriority w:val="99"/>
    <w:unhideWhenUsed/>
    <w:rsid w:val="00CE1166"/>
    <w:rPr>
      <w:color w:val="0563C1" w:themeColor="hyperlink"/>
      <w:u w:val="single"/>
    </w:rPr>
  </w:style>
  <w:style w:type="paragraph" w:styleId="NormalWeb">
    <w:name w:val="Normal (Web)"/>
    <w:basedOn w:val="Normal"/>
    <w:uiPriority w:val="99"/>
    <w:semiHidden/>
    <w:unhideWhenUsed/>
    <w:rsid w:val="00D8474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6145">
      <w:bodyDiv w:val="1"/>
      <w:marLeft w:val="0"/>
      <w:marRight w:val="0"/>
      <w:marTop w:val="0"/>
      <w:marBottom w:val="0"/>
      <w:divBdr>
        <w:top w:val="none" w:sz="0" w:space="0" w:color="auto"/>
        <w:left w:val="none" w:sz="0" w:space="0" w:color="auto"/>
        <w:bottom w:val="none" w:sz="0" w:space="0" w:color="auto"/>
        <w:right w:val="none" w:sz="0" w:space="0" w:color="auto"/>
      </w:divBdr>
    </w:div>
    <w:div w:id="244582355">
      <w:bodyDiv w:val="1"/>
      <w:marLeft w:val="0"/>
      <w:marRight w:val="0"/>
      <w:marTop w:val="0"/>
      <w:marBottom w:val="0"/>
      <w:divBdr>
        <w:top w:val="none" w:sz="0" w:space="0" w:color="auto"/>
        <w:left w:val="none" w:sz="0" w:space="0" w:color="auto"/>
        <w:bottom w:val="none" w:sz="0" w:space="0" w:color="auto"/>
        <w:right w:val="none" w:sz="0" w:space="0" w:color="auto"/>
      </w:divBdr>
    </w:div>
    <w:div w:id="1280801373">
      <w:bodyDiv w:val="1"/>
      <w:marLeft w:val="0"/>
      <w:marRight w:val="0"/>
      <w:marTop w:val="0"/>
      <w:marBottom w:val="0"/>
      <w:divBdr>
        <w:top w:val="none" w:sz="0" w:space="0" w:color="auto"/>
        <w:left w:val="none" w:sz="0" w:space="0" w:color="auto"/>
        <w:bottom w:val="none" w:sz="0" w:space="0" w:color="auto"/>
        <w:right w:val="none" w:sz="0" w:space="0" w:color="auto"/>
      </w:divBdr>
    </w:div>
    <w:div w:id="1849363522">
      <w:bodyDiv w:val="1"/>
      <w:marLeft w:val="0"/>
      <w:marRight w:val="0"/>
      <w:marTop w:val="0"/>
      <w:marBottom w:val="0"/>
      <w:divBdr>
        <w:top w:val="none" w:sz="0" w:space="0" w:color="auto"/>
        <w:left w:val="none" w:sz="0" w:space="0" w:color="auto"/>
        <w:bottom w:val="none" w:sz="0" w:space="0" w:color="auto"/>
        <w:right w:val="none" w:sz="0" w:space="0" w:color="auto"/>
      </w:divBdr>
    </w:div>
    <w:div w:id="189369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68636-C58D-4E3C-8D9A-B22A8BA41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1</Pages>
  <Words>3515</Words>
  <Characters>18981</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Matheus Sofiste Teixeira</dc:creator>
  <cp:lastModifiedBy>Catarina Demoner Diniz</cp:lastModifiedBy>
  <cp:revision>128</cp:revision>
  <cp:lastPrinted>2020-07-17T15:56:00Z</cp:lastPrinted>
  <dcterms:created xsi:type="dcterms:W3CDTF">2018-03-21T13:18:00Z</dcterms:created>
  <dcterms:modified xsi:type="dcterms:W3CDTF">2020-07-17T15:58:00Z</dcterms:modified>
</cp:coreProperties>
</file>