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A819" w14:textId="77777777" w:rsidR="001C5D3B" w:rsidRDefault="001C5D3B" w:rsidP="001C4A20">
      <w:pPr>
        <w:spacing w:line="360" w:lineRule="auto"/>
        <w:contextualSpacing/>
        <w:jc w:val="center"/>
        <w:rPr>
          <w:rFonts w:ascii="Arial" w:hAnsi="Arial" w:cs="Arial"/>
          <w:b/>
          <w:sz w:val="24"/>
          <w:szCs w:val="24"/>
        </w:rPr>
      </w:pPr>
    </w:p>
    <w:p w14:paraId="5C31B4ED" w14:textId="77777777" w:rsidR="001C5D3B" w:rsidRDefault="001C5D3B" w:rsidP="001C4A20">
      <w:pPr>
        <w:spacing w:line="360" w:lineRule="auto"/>
        <w:contextualSpacing/>
        <w:jc w:val="center"/>
        <w:rPr>
          <w:rFonts w:ascii="Arial" w:hAnsi="Arial" w:cs="Arial"/>
          <w:b/>
          <w:sz w:val="24"/>
          <w:szCs w:val="24"/>
        </w:rPr>
      </w:pPr>
    </w:p>
    <w:p w14:paraId="79F6CCDF" w14:textId="77777777" w:rsidR="001C5D3B" w:rsidRDefault="001C5D3B" w:rsidP="001C4A20">
      <w:pPr>
        <w:spacing w:line="360" w:lineRule="auto"/>
        <w:contextualSpacing/>
        <w:jc w:val="center"/>
        <w:rPr>
          <w:rFonts w:ascii="Arial" w:hAnsi="Arial" w:cs="Arial"/>
          <w:b/>
          <w:sz w:val="24"/>
          <w:szCs w:val="24"/>
        </w:rPr>
      </w:pPr>
    </w:p>
    <w:p w14:paraId="0C1E92FB" w14:textId="77777777" w:rsidR="001C5D3B" w:rsidRDefault="001C5D3B" w:rsidP="001C4A20">
      <w:pPr>
        <w:spacing w:line="360" w:lineRule="auto"/>
        <w:contextualSpacing/>
        <w:jc w:val="center"/>
        <w:rPr>
          <w:rFonts w:ascii="Arial" w:hAnsi="Arial" w:cs="Arial"/>
          <w:b/>
          <w:sz w:val="24"/>
          <w:szCs w:val="24"/>
        </w:rPr>
      </w:pPr>
    </w:p>
    <w:p w14:paraId="0BF9665A" w14:textId="77777777" w:rsidR="001C5D3B" w:rsidRDefault="001C5D3B" w:rsidP="001C4A20">
      <w:pPr>
        <w:spacing w:line="360" w:lineRule="auto"/>
        <w:contextualSpacing/>
        <w:jc w:val="center"/>
        <w:rPr>
          <w:rFonts w:ascii="Arial" w:hAnsi="Arial" w:cs="Arial"/>
          <w:b/>
          <w:sz w:val="24"/>
          <w:szCs w:val="24"/>
        </w:rPr>
      </w:pPr>
    </w:p>
    <w:p w14:paraId="79D842E3" w14:textId="77777777" w:rsidR="001C5D3B" w:rsidRDefault="001C5D3B" w:rsidP="001C4A20">
      <w:pPr>
        <w:spacing w:line="360" w:lineRule="auto"/>
        <w:contextualSpacing/>
        <w:jc w:val="center"/>
        <w:rPr>
          <w:rFonts w:ascii="Arial" w:hAnsi="Arial" w:cs="Arial"/>
          <w:b/>
          <w:sz w:val="24"/>
          <w:szCs w:val="24"/>
        </w:rPr>
      </w:pPr>
    </w:p>
    <w:p w14:paraId="788B0781" w14:textId="77777777" w:rsidR="001C5D3B" w:rsidRDefault="001C5D3B" w:rsidP="001C5D3B">
      <w:pPr>
        <w:spacing w:line="360" w:lineRule="auto"/>
        <w:contextualSpacing/>
        <w:rPr>
          <w:rFonts w:ascii="Arial" w:hAnsi="Arial" w:cs="Arial"/>
          <w:b/>
          <w:sz w:val="24"/>
          <w:szCs w:val="24"/>
        </w:rPr>
      </w:pPr>
    </w:p>
    <w:p w14:paraId="08ABE89C" w14:textId="77777777" w:rsidR="001C5D3B" w:rsidRDefault="001C5D3B" w:rsidP="001C5D3B">
      <w:pPr>
        <w:spacing w:line="360" w:lineRule="auto"/>
        <w:contextualSpacing/>
        <w:rPr>
          <w:rFonts w:ascii="Arial" w:hAnsi="Arial" w:cs="Arial"/>
          <w:b/>
          <w:sz w:val="24"/>
          <w:szCs w:val="24"/>
        </w:rPr>
      </w:pPr>
    </w:p>
    <w:p w14:paraId="46076F2E" w14:textId="77777777" w:rsidR="001C5D3B" w:rsidRDefault="001C5D3B" w:rsidP="001C4A20">
      <w:pPr>
        <w:spacing w:line="360" w:lineRule="auto"/>
        <w:contextualSpacing/>
        <w:jc w:val="center"/>
        <w:rPr>
          <w:rFonts w:ascii="Arial" w:hAnsi="Arial" w:cs="Arial"/>
          <w:b/>
          <w:sz w:val="24"/>
          <w:szCs w:val="24"/>
        </w:rPr>
      </w:pPr>
    </w:p>
    <w:p w14:paraId="26410EA1" w14:textId="77777777" w:rsidR="001C5D3B" w:rsidRDefault="001C5D3B" w:rsidP="001C4A20">
      <w:pPr>
        <w:spacing w:line="360" w:lineRule="auto"/>
        <w:contextualSpacing/>
        <w:jc w:val="center"/>
        <w:rPr>
          <w:rFonts w:ascii="Arial" w:hAnsi="Arial" w:cs="Arial"/>
          <w:b/>
          <w:sz w:val="24"/>
          <w:szCs w:val="24"/>
        </w:rPr>
      </w:pPr>
    </w:p>
    <w:p w14:paraId="28DB04F1" w14:textId="77777777" w:rsidR="001C5D3B" w:rsidRPr="006F2483" w:rsidRDefault="001C5D3B" w:rsidP="001C5D3B">
      <w:pPr>
        <w:spacing w:after="0" w:line="360" w:lineRule="auto"/>
        <w:contextualSpacing/>
        <w:jc w:val="center"/>
        <w:rPr>
          <w:rFonts w:ascii="Arial" w:hAnsi="Arial" w:cs="Arial"/>
          <w:b/>
          <w:i/>
          <w:sz w:val="28"/>
          <w:szCs w:val="28"/>
        </w:rPr>
      </w:pPr>
      <w:r w:rsidRPr="006F2483">
        <w:rPr>
          <w:rFonts w:ascii="Arial" w:hAnsi="Arial" w:cs="Arial"/>
          <w:b/>
          <w:sz w:val="28"/>
          <w:szCs w:val="28"/>
        </w:rPr>
        <w:t>MEMORIAL DESCRITIVO</w:t>
      </w:r>
      <w:r w:rsidR="00114DFA">
        <w:rPr>
          <w:rFonts w:ascii="Arial" w:hAnsi="Arial" w:cs="Arial"/>
          <w:b/>
          <w:sz w:val="28"/>
          <w:szCs w:val="28"/>
        </w:rPr>
        <w:t xml:space="preserve"> DA</w:t>
      </w:r>
      <w:r w:rsidRPr="006F2483">
        <w:rPr>
          <w:rFonts w:ascii="Arial" w:hAnsi="Arial" w:cs="Arial"/>
          <w:b/>
          <w:sz w:val="28"/>
          <w:szCs w:val="28"/>
        </w:rPr>
        <w:t xml:space="preserve"> </w:t>
      </w:r>
      <w:r>
        <w:rPr>
          <w:rFonts w:ascii="Arial" w:hAnsi="Arial" w:cs="Arial"/>
          <w:b/>
          <w:sz w:val="28"/>
          <w:szCs w:val="28"/>
        </w:rPr>
        <w:t xml:space="preserve">EXECUÇÃO DE OBRA DE </w:t>
      </w:r>
      <w:r w:rsidR="009D6C99">
        <w:rPr>
          <w:rFonts w:ascii="Arial" w:hAnsi="Arial" w:cs="Arial"/>
          <w:b/>
          <w:sz w:val="28"/>
          <w:szCs w:val="28"/>
        </w:rPr>
        <w:t>DRENAGEM E</w:t>
      </w:r>
      <w:r w:rsidR="0041030B">
        <w:rPr>
          <w:rFonts w:ascii="Arial" w:hAnsi="Arial" w:cs="Arial"/>
          <w:b/>
          <w:sz w:val="28"/>
          <w:szCs w:val="28"/>
        </w:rPr>
        <w:t xml:space="preserve"> </w:t>
      </w:r>
      <w:r w:rsidRPr="001C5D3B">
        <w:rPr>
          <w:rFonts w:ascii="Arial" w:hAnsi="Arial" w:cs="Arial"/>
          <w:b/>
          <w:sz w:val="28"/>
          <w:szCs w:val="28"/>
        </w:rPr>
        <w:t>PAVIMENTAÇÃO, EM BLO</w:t>
      </w:r>
      <w:r>
        <w:rPr>
          <w:rFonts w:ascii="Arial" w:hAnsi="Arial" w:cs="Arial"/>
          <w:b/>
          <w:sz w:val="28"/>
          <w:szCs w:val="28"/>
        </w:rPr>
        <w:t>COS DE CONCRETO</w:t>
      </w:r>
      <w:r w:rsidR="005B273D">
        <w:rPr>
          <w:rFonts w:ascii="Arial" w:hAnsi="Arial" w:cs="Arial"/>
          <w:b/>
          <w:sz w:val="28"/>
          <w:szCs w:val="28"/>
        </w:rPr>
        <w:t xml:space="preserve"> PRÉ-MOLDADOS, INTERTRAVADOS,</w:t>
      </w:r>
      <w:r>
        <w:rPr>
          <w:rFonts w:ascii="Arial" w:hAnsi="Arial" w:cs="Arial"/>
          <w:b/>
          <w:sz w:val="28"/>
          <w:szCs w:val="28"/>
        </w:rPr>
        <w:t xml:space="preserve"> </w:t>
      </w:r>
      <w:r w:rsidR="00441BB2">
        <w:rPr>
          <w:rFonts w:ascii="Arial" w:hAnsi="Arial" w:cs="Arial"/>
          <w:b/>
          <w:sz w:val="28"/>
          <w:szCs w:val="28"/>
        </w:rPr>
        <w:t xml:space="preserve">TIPO </w:t>
      </w:r>
      <w:r w:rsidR="009D6C99">
        <w:rPr>
          <w:rFonts w:ascii="Arial" w:hAnsi="Arial" w:cs="Arial"/>
          <w:b/>
          <w:sz w:val="28"/>
          <w:szCs w:val="28"/>
        </w:rPr>
        <w:t>UNISTEIN</w:t>
      </w:r>
    </w:p>
    <w:p w14:paraId="75594BD8" w14:textId="77777777" w:rsidR="001C5D3B" w:rsidRDefault="001C5D3B" w:rsidP="001C4A20">
      <w:pPr>
        <w:spacing w:line="360" w:lineRule="auto"/>
        <w:contextualSpacing/>
        <w:jc w:val="center"/>
        <w:rPr>
          <w:rFonts w:ascii="Arial" w:hAnsi="Arial" w:cs="Arial"/>
          <w:b/>
          <w:sz w:val="24"/>
          <w:szCs w:val="24"/>
        </w:rPr>
      </w:pPr>
    </w:p>
    <w:p w14:paraId="7DBF8371" w14:textId="77777777" w:rsidR="001C5D3B" w:rsidRDefault="001C5D3B" w:rsidP="001C4A20">
      <w:pPr>
        <w:spacing w:line="360" w:lineRule="auto"/>
        <w:contextualSpacing/>
        <w:jc w:val="center"/>
        <w:rPr>
          <w:rFonts w:ascii="Arial" w:hAnsi="Arial" w:cs="Arial"/>
          <w:b/>
          <w:sz w:val="24"/>
          <w:szCs w:val="24"/>
        </w:rPr>
      </w:pPr>
    </w:p>
    <w:p w14:paraId="37228E7F" w14:textId="77777777" w:rsidR="001C5D3B" w:rsidRDefault="001C5D3B" w:rsidP="001C4A20">
      <w:pPr>
        <w:spacing w:line="360" w:lineRule="auto"/>
        <w:contextualSpacing/>
        <w:jc w:val="center"/>
        <w:rPr>
          <w:rFonts w:ascii="Arial" w:hAnsi="Arial" w:cs="Arial"/>
          <w:b/>
          <w:sz w:val="24"/>
          <w:szCs w:val="24"/>
        </w:rPr>
      </w:pPr>
    </w:p>
    <w:p w14:paraId="43C16F22" w14:textId="77777777" w:rsidR="001C5D3B" w:rsidRDefault="001C5D3B" w:rsidP="001C4A20">
      <w:pPr>
        <w:spacing w:line="360" w:lineRule="auto"/>
        <w:contextualSpacing/>
        <w:jc w:val="center"/>
        <w:rPr>
          <w:rFonts w:ascii="Arial" w:hAnsi="Arial" w:cs="Arial"/>
          <w:b/>
          <w:sz w:val="24"/>
          <w:szCs w:val="24"/>
        </w:rPr>
      </w:pPr>
    </w:p>
    <w:p w14:paraId="6ED152C0" w14:textId="77777777" w:rsidR="001C5D3B" w:rsidRDefault="001C5D3B" w:rsidP="001C4A20">
      <w:pPr>
        <w:spacing w:line="360" w:lineRule="auto"/>
        <w:contextualSpacing/>
        <w:jc w:val="center"/>
        <w:rPr>
          <w:rFonts w:ascii="Arial" w:hAnsi="Arial" w:cs="Arial"/>
          <w:b/>
          <w:sz w:val="24"/>
          <w:szCs w:val="24"/>
        </w:rPr>
      </w:pPr>
    </w:p>
    <w:p w14:paraId="6F608310" w14:textId="77777777" w:rsidR="001C5D3B" w:rsidRDefault="001C5D3B" w:rsidP="001C4A20">
      <w:pPr>
        <w:spacing w:line="360" w:lineRule="auto"/>
        <w:contextualSpacing/>
        <w:jc w:val="center"/>
        <w:rPr>
          <w:rFonts w:ascii="Arial" w:hAnsi="Arial" w:cs="Arial"/>
          <w:b/>
          <w:sz w:val="24"/>
          <w:szCs w:val="24"/>
        </w:rPr>
      </w:pPr>
    </w:p>
    <w:p w14:paraId="6490EBA1" w14:textId="77777777" w:rsidR="001C5D3B" w:rsidRDefault="001C5D3B" w:rsidP="001C4A20">
      <w:pPr>
        <w:spacing w:line="360" w:lineRule="auto"/>
        <w:contextualSpacing/>
        <w:jc w:val="center"/>
        <w:rPr>
          <w:rFonts w:ascii="Arial" w:hAnsi="Arial" w:cs="Arial"/>
          <w:b/>
          <w:sz w:val="24"/>
          <w:szCs w:val="24"/>
        </w:rPr>
      </w:pPr>
    </w:p>
    <w:p w14:paraId="26AC7235" w14:textId="77777777" w:rsidR="001C5D3B" w:rsidRDefault="001C5D3B" w:rsidP="001C4A20">
      <w:pPr>
        <w:spacing w:line="360" w:lineRule="auto"/>
        <w:contextualSpacing/>
        <w:jc w:val="center"/>
        <w:rPr>
          <w:rFonts w:ascii="Arial" w:hAnsi="Arial" w:cs="Arial"/>
          <w:b/>
          <w:sz w:val="24"/>
          <w:szCs w:val="24"/>
        </w:rPr>
      </w:pPr>
    </w:p>
    <w:p w14:paraId="40A61240" w14:textId="77777777" w:rsidR="001C5D3B" w:rsidRDefault="001C5D3B" w:rsidP="001C4A20">
      <w:pPr>
        <w:spacing w:line="360" w:lineRule="auto"/>
        <w:contextualSpacing/>
        <w:jc w:val="center"/>
        <w:rPr>
          <w:rFonts w:ascii="Arial" w:hAnsi="Arial" w:cs="Arial"/>
          <w:b/>
          <w:sz w:val="24"/>
          <w:szCs w:val="24"/>
        </w:rPr>
      </w:pPr>
    </w:p>
    <w:p w14:paraId="3E170787" w14:textId="77777777" w:rsidR="001C5D3B" w:rsidRDefault="001C5D3B" w:rsidP="001C4A20">
      <w:pPr>
        <w:spacing w:line="360" w:lineRule="auto"/>
        <w:contextualSpacing/>
        <w:jc w:val="center"/>
        <w:rPr>
          <w:rFonts w:ascii="Arial" w:hAnsi="Arial" w:cs="Arial"/>
          <w:b/>
          <w:sz w:val="24"/>
          <w:szCs w:val="24"/>
        </w:rPr>
      </w:pPr>
    </w:p>
    <w:p w14:paraId="14889D90" w14:textId="77777777" w:rsidR="001C5D3B" w:rsidRDefault="001C5D3B" w:rsidP="001C4A20">
      <w:pPr>
        <w:spacing w:line="360" w:lineRule="auto"/>
        <w:contextualSpacing/>
        <w:jc w:val="center"/>
        <w:rPr>
          <w:rFonts w:ascii="Arial" w:hAnsi="Arial" w:cs="Arial"/>
          <w:b/>
          <w:sz w:val="24"/>
          <w:szCs w:val="24"/>
        </w:rPr>
      </w:pPr>
    </w:p>
    <w:p w14:paraId="581156C8" w14:textId="77777777" w:rsidR="001C5D3B" w:rsidRDefault="001C5D3B" w:rsidP="001C4A20">
      <w:pPr>
        <w:spacing w:line="360" w:lineRule="auto"/>
        <w:contextualSpacing/>
        <w:jc w:val="center"/>
        <w:rPr>
          <w:rFonts w:ascii="Arial" w:hAnsi="Arial" w:cs="Arial"/>
          <w:b/>
          <w:sz w:val="24"/>
          <w:szCs w:val="24"/>
        </w:rPr>
      </w:pPr>
    </w:p>
    <w:p w14:paraId="2C3B1CB6" w14:textId="77777777" w:rsidR="001C5D3B" w:rsidRDefault="001C5D3B" w:rsidP="001C4A20">
      <w:pPr>
        <w:spacing w:line="360" w:lineRule="auto"/>
        <w:contextualSpacing/>
        <w:jc w:val="center"/>
        <w:rPr>
          <w:rFonts w:ascii="Arial" w:hAnsi="Arial" w:cs="Arial"/>
          <w:b/>
          <w:sz w:val="24"/>
          <w:szCs w:val="24"/>
        </w:rPr>
      </w:pPr>
    </w:p>
    <w:p w14:paraId="72C934BA" w14:textId="77777777" w:rsidR="001C5D3B" w:rsidRDefault="001C5D3B" w:rsidP="001C4A20">
      <w:pPr>
        <w:spacing w:line="360" w:lineRule="auto"/>
        <w:contextualSpacing/>
        <w:jc w:val="center"/>
        <w:rPr>
          <w:rFonts w:ascii="Arial" w:hAnsi="Arial" w:cs="Arial"/>
          <w:b/>
          <w:sz w:val="24"/>
          <w:szCs w:val="24"/>
        </w:rPr>
      </w:pPr>
    </w:p>
    <w:p w14:paraId="2BF8AFC5" w14:textId="77777777" w:rsidR="001C5D3B" w:rsidRDefault="001C5D3B" w:rsidP="001C4A20">
      <w:pPr>
        <w:spacing w:line="360" w:lineRule="auto"/>
        <w:contextualSpacing/>
        <w:jc w:val="center"/>
        <w:rPr>
          <w:rFonts w:ascii="Arial" w:hAnsi="Arial" w:cs="Arial"/>
          <w:b/>
          <w:sz w:val="24"/>
          <w:szCs w:val="24"/>
        </w:rPr>
      </w:pPr>
    </w:p>
    <w:p w14:paraId="7E7BD721" w14:textId="77777777" w:rsidR="001C5D3B" w:rsidRDefault="001C5D3B" w:rsidP="001C4A20">
      <w:pPr>
        <w:spacing w:line="360" w:lineRule="auto"/>
        <w:contextualSpacing/>
        <w:jc w:val="center"/>
        <w:rPr>
          <w:rFonts w:ascii="Arial" w:hAnsi="Arial" w:cs="Arial"/>
          <w:b/>
          <w:sz w:val="24"/>
          <w:szCs w:val="24"/>
        </w:rPr>
      </w:pPr>
    </w:p>
    <w:p w14:paraId="6FF90086" w14:textId="77777777" w:rsidR="001C5D3B" w:rsidRDefault="001C5D3B" w:rsidP="001C4A20">
      <w:pPr>
        <w:spacing w:line="360" w:lineRule="auto"/>
        <w:contextualSpacing/>
        <w:jc w:val="center"/>
        <w:rPr>
          <w:rFonts w:ascii="Arial" w:hAnsi="Arial" w:cs="Arial"/>
          <w:b/>
          <w:sz w:val="24"/>
          <w:szCs w:val="24"/>
        </w:rPr>
      </w:pPr>
    </w:p>
    <w:p w14:paraId="3E96187B" w14:textId="77777777" w:rsidR="001C5D3B" w:rsidRPr="00BF1B5E" w:rsidRDefault="001C5D3B" w:rsidP="001C5D3B">
      <w:pPr>
        <w:spacing w:after="0" w:line="360" w:lineRule="auto"/>
        <w:contextualSpacing/>
        <w:jc w:val="center"/>
        <w:rPr>
          <w:rFonts w:ascii="Arial" w:hAnsi="Arial" w:cs="Arial"/>
          <w:b/>
          <w:sz w:val="24"/>
          <w:szCs w:val="28"/>
        </w:rPr>
      </w:pPr>
      <w:r w:rsidRPr="00BF1B5E">
        <w:rPr>
          <w:rFonts w:ascii="Arial" w:hAnsi="Arial" w:cs="Arial"/>
          <w:b/>
          <w:sz w:val="24"/>
          <w:szCs w:val="28"/>
        </w:rPr>
        <w:t>ITARANA-ES</w:t>
      </w:r>
    </w:p>
    <w:p w14:paraId="1F35EDA5" w14:textId="77777777" w:rsidR="001C5D3B" w:rsidRPr="00BF1B5E" w:rsidRDefault="001C5D3B" w:rsidP="001C5D3B">
      <w:pPr>
        <w:spacing w:after="0" w:line="360" w:lineRule="auto"/>
        <w:contextualSpacing/>
        <w:jc w:val="center"/>
        <w:rPr>
          <w:rFonts w:ascii="Arial" w:hAnsi="Arial" w:cs="Arial"/>
          <w:b/>
          <w:sz w:val="24"/>
          <w:szCs w:val="28"/>
        </w:rPr>
      </w:pPr>
      <w:r w:rsidRPr="00BF1B5E">
        <w:rPr>
          <w:rFonts w:ascii="Arial" w:hAnsi="Arial" w:cs="Arial"/>
          <w:b/>
          <w:sz w:val="24"/>
          <w:szCs w:val="28"/>
        </w:rPr>
        <w:t>20</w:t>
      </w:r>
      <w:r w:rsidR="00441BB2">
        <w:rPr>
          <w:rFonts w:ascii="Arial" w:hAnsi="Arial" w:cs="Arial"/>
          <w:b/>
          <w:sz w:val="24"/>
          <w:szCs w:val="28"/>
        </w:rPr>
        <w:t>20</w:t>
      </w:r>
    </w:p>
    <w:p w14:paraId="72EA86F0" w14:textId="77777777" w:rsidR="00CE1166" w:rsidRDefault="00CE1166" w:rsidP="001C5D3B">
      <w:pPr>
        <w:spacing w:after="0" w:line="360" w:lineRule="auto"/>
        <w:contextualSpacing/>
        <w:jc w:val="center"/>
        <w:rPr>
          <w:rFonts w:ascii="Arial" w:hAnsi="Arial" w:cs="Arial"/>
          <w:b/>
          <w:sz w:val="28"/>
          <w:szCs w:val="28"/>
        </w:rPr>
      </w:pPr>
    </w:p>
    <w:sdt>
      <w:sdtPr>
        <w:rPr>
          <w:rFonts w:asciiTheme="minorHAnsi" w:eastAsiaTheme="minorHAnsi" w:hAnsiTheme="minorHAnsi" w:cstheme="minorBidi"/>
          <w:b w:val="0"/>
          <w:bCs w:val="0"/>
          <w:color w:val="auto"/>
          <w:sz w:val="22"/>
          <w:szCs w:val="22"/>
        </w:rPr>
        <w:id w:val="187579824"/>
        <w:docPartObj>
          <w:docPartGallery w:val="Table of Contents"/>
          <w:docPartUnique/>
        </w:docPartObj>
      </w:sdtPr>
      <w:sdtEndPr/>
      <w:sdtContent>
        <w:p w14:paraId="12BF4935" w14:textId="75E87549" w:rsidR="00217C69" w:rsidRDefault="00217C69">
          <w:pPr>
            <w:pStyle w:val="CabealhodoSumrio"/>
          </w:pPr>
        </w:p>
        <w:p w14:paraId="200F527F" w14:textId="31FADE3A" w:rsidR="005F4D39" w:rsidRDefault="00217C69">
          <w:pPr>
            <w:pStyle w:val="Sumrio1"/>
            <w:tabs>
              <w:tab w:val="right" w:leader="dot" w:pos="9345"/>
            </w:tabs>
            <w:rPr>
              <w:rFonts w:eastAsiaTheme="minorEastAsia"/>
              <w:noProof/>
              <w:lang w:eastAsia="pt-BR"/>
            </w:rPr>
          </w:pPr>
          <w:r>
            <w:fldChar w:fldCharType="begin"/>
          </w:r>
          <w:r>
            <w:instrText xml:space="preserve"> TOC \o "1-3" \h \z \u </w:instrText>
          </w:r>
          <w:r>
            <w:fldChar w:fldCharType="separate"/>
          </w:r>
          <w:hyperlink w:anchor="_Toc39048628" w:history="1">
            <w:r w:rsidR="005F4D39" w:rsidRPr="00AB0A4E">
              <w:rPr>
                <w:rStyle w:val="Hyperlink"/>
                <w:rFonts w:ascii="Arial" w:hAnsi="Arial" w:cs="Arial"/>
                <w:b/>
                <w:noProof/>
              </w:rPr>
              <w:t>1 - IDENTIFICAÇÃO</w:t>
            </w:r>
            <w:r w:rsidR="005F4D39">
              <w:rPr>
                <w:noProof/>
                <w:webHidden/>
              </w:rPr>
              <w:tab/>
            </w:r>
            <w:r w:rsidR="005F4D39">
              <w:rPr>
                <w:noProof/>
                <w:webHidden/>
              </w:rPr>
              <w:fldChar w:fldCharType="begin"/>
            </w:r>
            <w:r w:rsidR="005F4D39">
              <w:rPr>
                <w:noProof/>
                <w:webHidden/>
              </w:rPr>
              <w:instrText xml:space="preserve"> PAGEREF _Toc39048628 \h </w:instrText>
            </w:r>
            <w:r w:rsidR="005F4D39">
              <w:rPr>
                <w:noProof/>
                <w:webHidden/>
              </w:rPr>
            </w:r>
            <w:r w:rsidR="005F4D39">
              <w:rPr>
                <w:noProof/>
                <w:webHidden/>
              </w:rPr>
              <w:fldChar w:fldCharType="separate"/>
            </w:r>
            <w:r w:rsidR="005F4D39">
              <w:rPr>
                <w:noProof/>
                <w:webHidden/>
              </w:rPr>
              <w:t>3</w:t>
            </w:r>
            <w:r w:rsidR="005F4D39">
              <w:rPr>
                <w:noProof/>
                <w:webHidden/>
              </w:rPr>
              <w:fldChar w:fldCharType="end"/>
            </w:r>
          </w:hyperlink>
        </w:p>
        <w:p w14:paraId="06DCA0AA" w14:textId="3A126FAE" w:rsidR="005F4D39" w:rsidRDefault="00230FC1">
          <w:pPr>
            <w:pStyle w:val="Sumrio1"/>
            <w:tabs>
              <w:tab w:val="right" w:leader="dot" w:pos="9345"/>
            </w:tabs>
            <w:rPr>
              <w:rFonts w:eastAsiaTheme="minorEastAsia"/>
              <w:noProof/>
              <w:lang w:eastAsia="pt-BR"/>
            </w:rPr>
          </w:pPr>
          <w:hyperlink w:anchor="_Toc39048629" w:history="1">
            <w:r w:rsidR="005F4D39" w:rsidRPr="00AB0A4E">
              <w:rPr>
                <w:rStyle w:val="Hyperlink"/>
                <w:rFonts w:ascii="Arial" w:hAnsi="Arial" w:cs="Arial"/>
                <w:b/>
                <w:noProof/>
              </w:rPr>
              <w:t>2 - CONSIDERAÇÕES GERAIS</w:t>
            </w:r>
            <w:r w:rsidR="005F4D39">
              <w:rPr>
                <w:noProof/>
                <w:webHidden/>
              </w:rPr>
              <w:tab/>
            </w:r>
            <w:r w:rsidR="005F4D39">
              <w:rPr>
                <w:noProof/>
                <w:webHidden/>
              </w:rPr>
              <w:fldChar w:fldCharType="begin"/>
            </w:r>
            <w:r w:rsidR="005F4D39">
              <w:rPr>
                <w:noProof/>
                <w:webHidden/>
              </w:rPr>
              <w:instrText xml:space="preserve"> PAGEREF _Toc39048629 \h </w:instrText>
            </w:r>
            <w:r w:rsidR="005F4D39">
              <w:rPr>
                <w:noProof/>
                <w:webHidden/>
              </w:rPr>
            </w:r>
            <w:r w:rsidR="005F4D39">
              <w:rPr>
                <w:noProof/>
                <w:webHidden/>
              </w:rPr>
              <w:fldChar w:fldCharType="separate"/>
            </w:r>
            <w:r w:rsidR="005F4D39">
              <w:rPr>
                <w:noProof/>
                <w:webHidden/>
              </w:rPr>
              <w:t>3</w:t>
            </w:r>
            <w:r w:rsidR="005F4D39">
              <w:rPr>
                <w:noProof/>
                <w:webHidden/>
              </w:rPr>
              <w:fldChar w:fldCharType="end"/>
            </w:r>
          </w:hyperlink>
        </w:p>
        <w:p w14:paraId="590C5B05" w14:textId="438B2144" w:rsidR="005F4D39" w:rsidRDefault="00230FC1">
          <w:pPr>
            <w:pStyle w:val="Sumrio1"/>
            <w:tabs>
              <w:tab w:val="right" w:leader="dot" w:pos="9345"/>
            </w:tabs>
            <w:rPr>
              <w:rFonts w:eastAsiaTheme="minorEastAsia"/>
              <w:noProof/>
              <w:lang w:eastAsia="pt-BR"/>
            </w:rPr>
          </w:pPr>
          <w:hyperlink w:anchor="_Toc39048630" w:history="1">
            <w:r w:rsidR="005F4D39" w:rsidRPr="00AB0A4E">
              <w:rPr>
                <w:rStyle w:val="Hyperlink"/>
                <w:rFonts w:ascii="Arial" w:hAnsi="Arial" w:cs="Arial"/>
                <w:b/>
                <w:noProof/>
              </w:rPr>
              <w:t>3 – OBSERVAÇÕES GERAIS</w:t>
            </w:r>
            <w:r w:rsidR="005F4D39">
              <w:rPr>
                <w:noProof/>
                <w:webHidden/>
              </w:rPr>
              <w:tab/>
            </w:r>
            <w:r w:rsidR="005F4D39">
              <w:rPr>
                <w:noProof/>
                <w:webHidden/>
              </w:rPr>
              <w:fldChar w:fldCharType="begin"/>
            </w:r>
            <w:r w:rsidR="005F4D39">
              <w:rPr>
                <w:noProof/>
                <w:webHidden/>
              </w:rPr>
              <w:instrText xml:space="preserve"> PAGEREF _Toc39048630 \h </w:instrText>
            </w:r>
            <w:r w:rsidR="005F4D39">
              <w:rPr>
                <w:noProof/>
                <w:webHidden/>
              </w:rPr>
            </w:r>
            <w:r w:rsidR="005F4D39">
              <w:rPr>
                <w:noProof/>
                <w:webHidden/>
              </w:rPr>
              <w:fldChar w:fldCharType="separate"/>
            </w:r>
            <w:r w:rsidR="005F4D39">
              <w:rPr>
                <w:noProof/>
                <w:webHidden/>
              </w:rPr>
              <w:t>3</w:t>
            </w:r>
            <w:r w:rsidR="005F4D39">
              <w:rPr>
                <w:noProof/>
                <w:webHidden/>
              </w:rPr>
              <w:fldChar w:fldCharType="end"/>
            </w:r>
          </w:hyperlink>
        </w:p>
        <w:p w14:paraId="4A0CB0AC" w14:textId="3C00B7E5" w:rsidR="005F4D39" w:rsidRDefault="00230FC1">
          <w:pPr>
            <w:pStyle w:val="Sumrio2"/>
            <w:tabs>
              <w:tab w:val="right" w:leader="dot" w:pos="9345"/>
            </w:tabs>
            <w:rPr>
              <w:rFonts w:eastAsiaTheme="minorEastAsia"/>
              <w:noProof/>
              <w:lang w:eastAsia="pt-BR"/>
            </w:rPr>
          </w:pPr>
          <w:hyperlink w:anchor="_Toc39048631" w:history="1">
            <w:r w:rsidR="005F4D39" w:rsidRPr="00AB0A4E">
              <w:rPr>
                <w:rStyle w:val="Hyperlink"/>
                <w:rFonts w:ascii="Arial" w:hAnsi="Arial" w:cs="Arial"/>
                <w:b/>
                <w:noProof/>
              </w:rPr>
              <w:t>3.1 – Execução e controle</w:t>
            </w:r>
            <w:r w:rsidR="005F4D39">
              <w:rPr>
                <w:noProof/>
                <w:webHidden/>
              </w:rPr>
              <w:tab/>
            </w:r>
            <w:r w:rsidR="005F4D39">
              <w:rPr>
                <w:noProof/>
                <w:webHidden/>
              </w:rPr>
              <w:fldChar w:fldCharType="begin"/>
            </w:r>
            <w:r w:rsidR="005F4D39">
              <w:rPr>
                <w:noProof/>
                <w:webHidden/>
              </w:rPr>
              <w:instrText xml:space="preserve"> PAGEREF _Toc39048631 \h </w:instrText>
            </w:r>
            <w:r w:rsidR="005F4D39">
              <w:rPr>
                <w:noProof/>
                <w:webHidden/>
              </w:rPr>
            </w:r>
            <w:r w:rsidR="005F4D39">
              <w:rPr>
                <w:noProof/>
                <w:webHidden/>
              </w:rPr>
              <w:fldChar w:fldCharType="separate"/>
            </w:r>
            <w:r w:rsidR="005F4D39">
              <w:rPr>
                <w:noProof/>
                <w:webHidden/>
              </w:rPr>
              <w:t>3</w:t>
            </w:r>
            <w:r w:rsidR="005F4D39">
              <w:rPr>
                <w:noProof/>
                <w:webHidden/>
              </w:rPr>
              <w:fldChar w:fldCharType="end"/>
            </w:r>
          </w:hyperlink>
        </w:p>
        <w:p w14:paraId="63E298DD" w14:textId="25CAAEC6" w:rsidR="005F4D39" w:rsidRDefault="00230FC1">
          <w:pPr>
            <w:pStyle w:val="Sumrio3"/>
            <w:tabs>
              <w:tab w:val="right" w:leader="dot" w:pos="9345"/>
            </w:tabs>
            <w:rPr>
              <w:rFonts w:eastAsiaTheme="minorEastAsia"/>
              <w:noProof/>
              <w:lang w:eastAsia="pt-BR"/>
            </w:rPr>
          </w:pPr>
          <w:hyperlink w:anchor="_Toc39048632" w:history="1">
            <w:r w:rsidR="005F4D39" w:rsidRPr="00AB0A4E">
              <w:rPr>
                <w:rStyle w:val="Hyperlink"/>
                <w:rFonts w:ascii="Arial" w:hAnsi="Arial" w:cs="Arial"/>
                <w:b/>
                <w:noProof/>
              </w:rPr>
              <w:t>3.1.1 – Responsabilidades</w:t>
            </w:r>
            <w:r w:rsidR="005F4D39">
              <w:rPr>
                <w:noProof/>
                <w:webHidden/>
              </w:rPr>
              <w:tab/>
            </w:r>
            <w:r w:rsidR="005F4D39">
              <w:rPr>
                <w:noProof/>
                <w:webHidden/>
              </w:rPr>
              <w:fldChar w:fldCharType="begin"/>
            </w:r>
            <w:r w:rsidR="005F4D39">
              <w:rPr>
                <w:noProof/>
                <w:webHidden/>
              </w:rPr>
              <w:instrText xml:space="preserve"> PAGEREF _Toc39048632 \h </w:instrText>
            </w:r>
            <w:r w:rsidR="005F4D39">
              <w:rPr>
                <w:noProof/>
                <w:webHidden/>
              </w:rPr>
            </w:r>
            <w:r w:rsidR="005F4D39">
              <w:rPr>
                <w:noProof/>
                <w:webHidden/>
              </w:rPr>
              <w:fldChar w:fldCharType="separate"/>
            </w:r>
            <w:r w:rsidR="005F4D39">
              <w:rPr>
                <w:noProof/>
                <w:webHidden/>
              </w:rPr>
              <w:t>3</w:t>
            </w:r>
            <w:r w:rsidR="005F4D39">
              <w:rPr>
                <w:noProof/>
                <w:webHidden/>
              </w:rPr>
              <w:fldChar w:fldCharType="end"/>
            </w:r>
          </w:hyperlink>
        </w:p>
        <w:p w14:paraId="070F4316" w14:textId="6689848E" w:rsidR="005F4D39" w:rsidRDefault="00230FC1">
          <w:pPr>
            <w:pStyle w:val="Sumrio3"/>
            <w:tabs>
              <w:tab w:val="right" w:leader="dot" w:pos="9345"/>
            </w:tabs>
            <w:rPr>
              <w:rFonts w:eastAsiaTheme="minorEastAsia"/>
              <w:noProof/>
              <w:lang w:eastAsia="pt-BR"/>
            </w:rPr>
          </w:pPr>
          <w:hyperlink w:anchor="_Toc39048633" w:history="1">
            <w:r w:rsidR="005F4D39" w:rsidRPr="00AB0A4E">
              <w:rPr>
                <w:rStyle w:val="Hyperlink"/>
                <w:rFonts w:ascii="Arial" w:hAnsi="Arial" w:cs="Arial"/>
                <w:b/>
                <w:noProof/>
              </w:rPr>
              <w:t>3.1.2 – Acompanhamento</w:t>
            </w:r>
            <w:r w:rsidR="005F4D39">
              <w:rPr>
                <w:noProof/>
                <w:webHidden/>
              </w:rPr>
              <w:tab/>
            </w:r>
            <w:r w:rsidR="005F4D39">
              <w:rPr>
                <w:noProof/>
                <w:webHidden/>
              </w:rPr>
              <w:fldChar w:fldCharType="begin"/>
            </w:r>
            <w:r w:rsidR="005F4D39">
              <w:rPr>
                <w:noProof/>
                <w:webHidden/>
              </w:rPr>
              <w:instrText xml:space="preserve"> PAGEREF _Toc39048633 \h </w:instrText>
            </w:r>
            <w:r w:rsidR="005F4D39">
              <w:rPr>
                <w:noProof/>
                <w:webHidden/>
              </w:rPr>
            </w:r>
            <w:r w:rsidR="005F4D39">
              <w:rPr>
                <w:noProof/>
                <w:webHidden/>
              </w:rPr>
              <w:fldChar w:fldCharType="separate"/>
            </w:r>
            <w:r w:rsidR="005F4D39">
              <w:rPr>
                <w:noProof/>
                <w:webHidden/>
              </w:rPr>
              <w:t>5</w:t>
            </w:r>
            <w:r w:rsidR="005F4D39">
              <w:rPr>
                <w:noProof/>
                <w:webHidden/>
              </w:rPr>
              <w:fldChar w:fldCharType="end"/>
            </w:r>
          </w:hyperlink>
        </w:p>
        <w:p w14:paraId="6F8D4C93" w14:textId="0E316D1D" w:rsidR="005F4D39" w:rsidRDefault="00230FC1">
          <w:pPr>
            <w:pStyle w:val="Sumrio2"/>
            <w:tabs>
              <w:tab w:val="right" w:leader="dot" w:pos="9345"/>
            </w:tabs>
            <w:rPr>
              <w:rFonts w:eastAsiaTheme="minorEastAsia"/>
              <w:noProof/>
              <w:lang w:eastAsia="pt-BR"/>
            </w:rPr>
          </w:pPr>
          <w:hyperlink w:anchor="_Toc39048634" w:history="1">
            <w:r w:rsidR="005F4D39" w:rsidRPr="00AB0A4E">
              <w:rPr>
                <w:rStyle w:val="Hyperlink"/>
                <w:rFonts w:ascii="Arial" w:hAnsi="Arial" w:cs="Arial"/>
                <w:b/>
                <w:noProof/>
              </w:rPr>
              <w:t>3.2 – Observações sobre materiais</w:t>
            </w:r>
            <w:r w:rsidR="005F4D39">
              <w:rPr>
                <w:noProof/>
                <w:webHidden/>
              </w:rPr>
              <w:tab/>
            </w:r>
            <w:r w:rsidR="005F4D39">
              <w:rPr>
                <w:noProof/>
                <w:webHidden/>
              </w:rPr>
              <w:fldChar w:fldCharType="begin"/>
            </w:r>
            <w:r w:rsidR="005F4D39">
              <w:rPr>
                <w:noProof/>
                <w:webHidden/>
              </w:rPr>
              <w:instrText xml:space="preserve"> PAGEREF _Toc39048634 \h </w:instrText>
            </w:r>
            <w:r w:rsidR="005F4D39">
              <w:rPr>
                <w:noProof/>
                <w:webHidden/>
              </w:rPr>
            </w:r>
            <w:r w:rsidR="005F4D39">
              <w:rPr>
                <w:noProof/>
                <w:webHidden/>
              </w:rPr>
              <w:fldChar w:fldCharType="separate"/>
            </w:r>
            <w:r w:rsidR="005F4D39">
              <w:rPr>
                <w:noProof/>
                <w:webHidden/>
              </w:rPr>
              <w:t>6</w:t>
            </w:r>
            <w:r w:rsidR="005F4D39">
              <w:rPr>
                <w:noProof/>
                <w:webHidden/>
              </w:rPr>
              <w:fldChar w:fldCharType="end"/>
            </w:r>
          </w:hyperlink>
        </w:p>
        <w:p w14:paraId="1ABF9C57" w14:textId="6FC6994F" w:rsidR="005F4D39" w:rsidRDefault="00230FC1">
          <w:pPr>
            <w:pStyle w:val="Sumrio3"/>
            <w:tabs>
              <w:tab w:val="right" w:leader="dot" w:pos="9345"/>
            </w:tabs>
            <w:rPr>
              <w:rFonts w:eastAsiaTheme="minorEastAsia"/>
              <w:noProof/>
              <w:lang w:eastAsia="pt-BR"/>
            </w:rPr>
          </w:pPr>
          <w:hyperlink w:anchor="_Toc39048635" w:history="1">
            <w:r w:rsidR="005F4D39" w:rsidRPr="00AB0A4E">
              <w:rPr>
                <w:rStyle w:val="Hyperlink"/>
                <w:rFonts w:ascii="Arial" w:hAnsi="Arial" w:cs="Arial"/>
                <w:b/>
                <w:noProof/>
              </w:rPr>
              <w:t>3.2.1 - Observações Gerais</w:t>
            </w:r>
            <w:r w:rsidR="005F4D39">
              <w:rPr>
                <w:noProof/>
                <w:webHidden/>
              </w:rPr>
              <w:tab/>
            </w:r>
            <w:r w:rsidR="005F4D39">
              <w:rPr>
                <w:noProof/>
                <w:webHidden/>
              </w:rPr>
              <w:fldChar w:fldCharType="begin"/>
            </w:r>
            <w:r w:rsidR="005F4D39">
              <w:rPr>
                <w:noProof/>
                <w:webHidden/>
              </w:rPr>
              <w:instrText xml:space="preserve"> PAGEREF _Toc39048635 \h </w:instrText>
            </w:r>
            <w:r w:rsidR="005F4D39">
              <w:rPr>
                <w:noProof/>
                <w:webHidden/>
              </w:rPr>
            </w:r>
            <w:r w:rsidR="005F4D39">
              <w:rPr>
                <w:noProof/>
                <w:webHidden/>
              </w:rPr>
              <w:fldChar w:fldCharType="separate"/>
            </w:r>
            <w:r w:rsidR="005F4D39">
              <w:rPr>
                <w:noProof/>
                <w:webHidden/>
              </w:rPr>
              <w:t>6</w:t>
            </w:r>
            <w:r w:rsidR="005F4D39">
              <w:rPr>
                <w:noProof/>
                <w:webHidden/>
              </w:rPr>
              <w:fldChar w:fldCharType="end"/>
            </w:r>
          </w:hyperlink>
        </w:p>
        <w:p w14:paraId="43DD6FAD" w14:textId="2827B958" w:rsidR="005F4D39" w:rsidRDefault="00230FC1">
          <w:pPr>
            <w:pStyle w:val="Sumrio3"/>
            <w:tabs>
              <w:tab w:val="right" w:leader="dot" w:pos="9345"/>
            </w:tabs>
            <w:rPr>
              <w:rFonts w:eastAsiaTheme="minorEastAsia"/>
              <w:noProof/>
              <w:lang w:eastAsia="pt-BR"/>
            </w:rPr>
          </w:pPr>
          <w:hyperlink w:anchor="_Toc39048636" w:history="1">
            <w:r w:rsidR="005F4D39" w:rsidRPr="00AB0A4E">
              <w:rPr>
                <w:rStyle w:val="Hyperlink"/>
                <w:rFonts w:ascii="Arial" w:hAnsi="Arial" w:cs="Arial"/>
                <w:b/>
                <w:noProof/>
              </w:rPr>
              <w:t>3.2.2 – Segurança geral</w:t>
            </w:r>
            <w:r w:rsidR="005F4D39">
              <w:rPr>
                <w:noProof/>
                <w:webHidden/>
              </w:rPr>
              <w:tab/>
            </w:r>
            <w:r w:rsidR="005F4D39">
              <w:rPr>
                <w:noProof/>
                <w:webHidden/>
              </w:rPr>
              <w:fldChar w:fldCharType="begin"/>
            </w:r>
            <w:r w:rsidR="005F4D39">
              <w:rPr>
                <w:noProof/>
                <w:webHidden/>
              </w:rPr>
              <w:instrText xml:space="preserve"> PAGEREF _Toc39048636 \h </w:instrText>
            </w:r>
            <w:r w:rsidR="005F4D39">
              <w:rPr>
                <w:noProof/>
                <w:webHidden/>
              </w:rPr>
            </w:r>
            <w:r w:rsidR="005F4D39">
              <w:rPr>
                <w:noProof/>
                <w:webHidden/>
              </w:rPr>
              <w:fldChar w:fldCharType="separate"/>
            </w:r>
            <w:r w:rsidR="005F4D39">
              <w:rPr>
                <w:noProof/>
                <w:webHidden/>
              </w:rPr>
              <w:t>7</w:t>
            </w:r>
            <w:r w:rsidR="005F4D39">
              <w:rPr>
                <w:noProof/>
                <w:webHidden/>
              </w:rPr>
              <w:fldChar w:fldCharType="end"/>
            </w:r>
          </w:hyperlink>
        </w:p>
        <w:p w14:paraId="211210EC" w14:textId="308BD617" w:rsidR="005F4D39" w:rsidRDefault="00230FC1">
          <w:pPr>
            <w:pStyle w:val="Sumrio1"/>
            <w:tabs>
              <w:tab w:val="right" w:leader="dot" w:pos="9345"/>
            </w:tabs>
            <w:rPr>
              <w:rFonts w:eastAsiaTheme="minorEastAsia"/>
              <w:noProof/>
              <w:lang w:eastAsia="pt-BR"/>
            </w:rPr>
          </w:pPr>
          <w:hyperlink w:anchor="_Toc39048637" w:history="1">
            <w:r w:rsidR="005F4D39" w:rsidRPr="00AB0A4E">
              <w:rPr>
                <w:rStyle w:val="Hyperlink"/>
                <w:rFonts w:ascii="Arial" w:hAnsi="Arial" w:cs="Arial"/>
                <w:b/>
                <w:noProof/>
              </w:rPr>
              <w:t>4 – SERVIÇOS A EXECUTAR</w:t>
            </w:r>
            <w:r w:rsidR="005F4D39">
              <w:rPr>
                <w:noProof/>
                <w:webHidden/>
              </w:rPr>
              <w:tab/>
            </w:r>
            <w:r w:rsidR="005F4D39">
              <w:rPr>
                <w:noProof/>
                <w:webHidden/>
              </w:rPr>
              <w:fldChar w:fldCharType="begin"/>
            </w:r>
            <w:r w:rsidR="005F4D39">
              <w:rPr>
                <w:noProof/>
                <w:webHidden/>
              </w:rPr>
              <w:instrText xml:space="preserve"> PAGEREF _Toc39048637 \h </w:instrText>
            </w:r>
            <w:r w:rsidR="005F4D39">
              <w:rPr>
                <w:noProof/>
                <w:webHidden/>
              </w:rPr>
            </w:r>
            <w:r w:rsidR="005F4D39">
              <w:rPr>
                <w:noProof/>
                <w:webHidden/>
              </w:rPr>
              <w:fldChar w:fldCharType="separate"/>
            </w:r>
            <w:r w:rsidR="005F4D39">
              <w:rPr>
                <w:noProof/>
                <w:webHidden/>
              </w:rPr>
              <w:t>8</w:t>
            </w:r>
            <w:r w:rsidR="005F4D39">
              <w:rPr>
                <w:noProof/>
                <w:webHidden/>
              </w:rPr>
              <w:fldChar w:fldCharType="end"/>
            </w:r>
          </w:hyperlink>
        </w:p>
        <w:p w14:paraId="5E2342DA" w14:textId="5FB2161A" w:rsidR="005F4D39" w:rsidRDefault="00230FC1">
          <w:pPr>
            <w:pStyle w:val="Sumrio2"/>
            <w:tabs>
              <w:tab w:val="right" w:leader="dot" w:pos="9345"/>
            </w:tabs>
            <w:rPr>
              <w:rFonts w:eastAsiaTheme="minorEastAsia"/>
              <w:noProof/>
              <w:lang w:eastAsia="pt-BR"/>
            </w:rPr>
          </w:pPr>
          <w:hyperlink w:anchor="_Toc39048639" w:history="1">
            <w:r w:rsidR="005F4D39" w:rsidRPr="00AB0A4E">
              <w:rPr>
                <w:rStyle w:val="Hyperlink"/>
                <w:rFonts w:ascii="Arial" w:hAnsi="Arial" w:cs="Arial"/>
                <w:b/>
                <w:noProof/>
              </w:rPr>
              <w:t>4.1 – Serviços Preliminares</w:t>
            </w:r>
            <w:r w:rsidR="005F4D39">
              <w:rPr>
                <w:noProof/>
                <w:webHidden/>
              </w:rPr>
              <w:tab/>
            </w:r>
            <w:r w:rsidR="005F4D39">
              <w:rPr>
                <w:noProof/>
                <w:webHidden/>
              </w:rPr>
              <w:fldChar w:fldCharType="begin"/>
            </w:r>
            <w:r w:rsidR="005F4D39">
              <w:rPr>
                <w:noProof/>
                <w:webHidden/>
              </w:rPr>
              <w:instrText xml:space="preserve"> PAGEREF _Toc39048639 \h </w:instrText>
            </w:r>
            <w:r w:rsidR="005F4D39">
              <w:rPr>
                <w:noProof/>
                <w:webHidden/>
              </w:rPr>
            </w:r>
            <w:r w:rsidR="005F4D39">
              <w:rPr>
                <w:noProof/>
                <w:webHidden/>
              </w:rPr>
              <w:fldChar w:fldCharType="separate"/>
            </w:r>
            <w:r w:rsidR="005F4D39">
              <w:rPr>
                <w:noProof/>
                <w:webHidden/>
              </w:rPr>
              <w:t>8</w:t>
            </w:r>
            <w:r w:rsidR="005F4D39">
              <w:rPr>
                <w:noProof/>
                <w:webHidden/>
              </w:rPr>
              <w:fldChar w:fldCharType="end"/>
            </w:r>
          </w:hyperlink>
        </w:p>
        <w:p w14:paraId="09C89451" w14:textId="76AC07C1" w:rsidR="005F4D39" w:rsidRDefault="00230FC1">
          <w:pPr>
            <w:pStyle w:val="Sumrio3"/>
            <w:tabs>
              <w:tab w:val="right" w:leader="dot" w:pos="9345"/>
            </w:tabs>
            <w:rPr>
              <w:rFonts w:eastAsiaTheme="minorEastAsia"/>
              <w:noProof/>
              <w:lang w:eastAsia="pt-BR"/>
            </w:rPr>
          </w:pPr>
          <w:hyperlink w:anchor="_Toc39048640" w:history="1">
            <w:r w:rsidR="005F4D39" w:rsidRPr="00AB0A4E">
              <w:rPr>
                <w:rStyle w:val="Hyperlink"/>
                <w:rFonts w:ascii="Arial" w:hAnsi="Arial" w:cs="Arial"/>
                <w:b/>
                <w:noProof/>
              </w:rPr>
              <w:t>4.1.1 – Placa de Obra</w:t>
            </w:r>
            <w:r w:rsidR="005F4D39">
              <w:rPr>
                <w:noProof/>
                <w:webHidden/>
              </w:rPr>
              <w:tab/>
            </w:r>
            <w:r w:rsidR="005F4D39">
              <w:rPr>
                <w:noProof/>
                <w:webHidden/>
              </w:rPr>
              <w:fldChar w:fldCharType="begin"/>
            </w:r>
            <w:r w:rsidR="005F4D39">
              <w:rPr>
                <w:noProof/>
                <w:webHidden/>
              </w:rPr>
              <w:instrText xml:space="preserve"> PAGEREF _Toc39048640 \h </w:instrText>
            </w:r>
            <w:r w:rsidR="005F4D39">
              <w:rPr>
                <w:noProof/>
                <w:webHidden/>
              </w:rPr>
            </w:r>
            <w:r w:rsidR="005F4D39">
              <w:rPr>
                <w:noProof/>
                <w:webHidden/>
              </w:rPr>
              <w:fldChar w:fldCharType="separate"/>
            </w:r>
            <w:r w:rsidR="005F4D39">
              <w:rPr>
                <w:noProof/>
                <w:webHidden/>
              </w:rPr>
              <w:t>8</w:t>
            </w:r>
            <w:r w:rsidR="005F4D39">
              <w:rPr>
                <w:noProof/>
                <w:webHidden/>
              </w:rPr>
              <w:fldChar w:fldCharType="end"/>
            </w:r>
          </w:hyperlink>
        </w:p>
        <w:p w14:paraId="6EEEA936" w14:textId="1708CDA9" w:rsidR="005F4D39" w:rsidRDefault="00230FC1">
          <w:pPr>
            <w:pStyle w:val="Sumrio3"/>
            <w:tabs>
              <w:tab w:val="right" w:leader="dot" w:pos="9345"/>
            </w:tabs>
            <w:rPr>
              <w:rFonts w:eastAsiaTheme="minorEastAsia"/>
              <w:noProof/>
              <w:lang w:eastAsia="pt-BR"/>
            </w:rPr>
          </w:pPr>
          <w:hyperlink w:anchor="_Toc39048641" w:history="1">
            <w:r w:rsidR="005F4D39" w:rsidRPr="00AB0A4E">
              <w:rPr>
                <w:rStyle w:val="Hyperlink"/>
                <w:rFonts w:ascii="Arial" w:hAnsi="Arial" w:cs="Arial"/>
                <w:b/>
                <w:noProof/>
              </w:rPr>
              <w:t>4.1.2 – Aluguel mensal de container</w:t>
            </w:r>
            <w:r w:rsidR="005F4D39">
              <w:rPr>
                <w:noProof/>
                <w:webHidden/>
              </w:rPr>
              <w:tab/>
            </w:r>
            <w:r w:rsidR="005F4D39">
              <w:rPr>
                <w:noProof/>
                <w:webHidden/>
              </w:rPr>
              <w:fldChar w:fldCharType="begin"/>
            </w:r>
            <w:r w:rsidR="005F4D39">
              <w:rPr>
                <w:noProof/>
                <w:webHidden/>
              </w:rPr>
              <w:instrText xml:space="preserve"> PAGEREF _Toc39048641 \h </w:instrText>
            </w:r>
            <w:r w:rsidR="005F4D39">
              <w:rPr>
                <w:noProof/>
                <w:webHidden/>
              </w:rPr>
            </w:r>
            <w:r w:rsidR="005F4D39">
              <w:rPr>
                <w:noProof/>
                <w:webHidden/>
              </w:rPr>
              <w:fldChar w:fldCharType="separate"/>
            </w:r>
            <w:r w:rsidR="005F4D39">
              <w:rPr>
                <w:noProof/>
                <w:webHidden/>
              </w:rPr>
              <w:t>9</w:t>
            </w:r>
            <w:r w:rsidR="005F4D39">
              <w:rPr>
                <w:noProof/>
                <w:webHidden/>
              </w:rPr>
              <w:fldChar w:fldCharType="end"/>
            </w:r>
          </w:hyperlink>
        </w:p>
        <w:p w14:paraId="736AB86F" w14:textId="28F2D3D8" w:rsidR="005F4D39" w:rsidRDefault="00230FC1">
          <w:pPr>
            <w:pStyle w:val="Sumrio3"/>
            <w:tabs>
              <w:tab w:val="right" w:leader="dot" w:pos="9345"/>
            </w:tabs>
            <w:rPr>
              <w:rStyle w:val="Hyperlink"/>
              <w:noProof/>
            </w:rPr>
          </w:pPr>
          <w:hyperlink w:anchor="_Toc39048643" w:history="1">
            <w:r w:rsidR="005F4D39" w:rsidRPr="00AB0A4E">
              <w:rPr>
                <w:rStyle w:val="Hyperlink"/>
                <w:rFonts w:ascii="Arial" w:hAnsi="Arial" w:cs="Arial"/>
                <w:b/>
                <w:noProof/>
              </w:rPr>
              <w:t>4.1.3 – Capina e limpeza manual do terreno</w:t>
            </w:r>
            <w:r w:rsidR="005F4D39">
              <w:rPr>
                <w:noProof/>
                <w:webHidden/>
              </w:rPr>
              <w:tab/>
            </w:r>
            <w:r w:rsidR="005F4D39">
              <w:rPr>
                <w:noProof/>
                <w:webHidden/>
              </w:rPr>
              <w:fldChar w:fldCharType="begin"/>
            </w:r>
            <w:r w:rsidR="005F4D39">
              <w:rPr>
                <w:noProof/>
                <w:webHidden/>
              </w:rPr>
              <w:instrText xml:space="preserve"> PAGEREF _Toc39048643 \h </w:instrText>
            </w:r>
            <w:r w:rsidR="005F4D39">
              <w:rPr>
                <w:noProof/>
                <w:webHidden/>
              </w:rPr>
            </w:r>
            <w:r w:rsidR="005F4D39">
              <w:rPr>
                <w:noProof/>
                <w:webHidden/>
              </w:rPr>
              <w:fldChar w:fldCharType="separate"/>
            </w:r>
            <w:r w:rsidR="005F4D39">
              <w:rPr>
                <w:noProof/>
                <w:webHidden/>
              </w:rPr>
              <w:t>9</w:t>
            </w:r>
            <w:r w:rsidR="005F4D39">
              <w:rPr>
                <w:noProof/>
                <w:webHidden/>
              </w:rPr>
              <w:fldChar w:fldCharType="end"/>
            </w:r>
          </w:hyperlink>
        </w:p>
        <w:p w14:paraId="4644DD32" w14:textId="1C145ADB" w:rsidR="005F4D39" w:rsidRDefault="00230FC1" w:rsidP="005F4D39">
          <w:pPr>
            <w:pStyle w:val="Sumrio2"/>
            <w:tabs>
              <w:tab w:val="right" w:leader="dot" w:pos="9345"/>
            </w:tabs>
            <w:rPr>
              <w:rStyle w:val="Hyperlink"/>
              <w:noProof/>
            </w:rPr>
          </w:pPr>
          <w:hyperlink w:anchor="_Toc39048639" w:history="1">
            <w:r w:rsidR="005F4D39" w:rsidRPr="00AB0A4E">
              <w:rPr>
                <w:rStyle w:val="Hyperlink"/>
                <w:rFonts w:ascii="Arial" w:hAnsi="Arial" w:cs="Arial"/>
                <w:b/>
                <w:noProof/>
              </w:rPr>
              <w:t>4.</w:t>
            </w:r>
            <w:r w:rsidR="005F4D39">
              <w:rPr>
                <w:rStyle w:val="Hyperlink"/>
                <w:rFonts w:ascii="Arial" w:hAnsi="Arial" w:cs="Arial"/>
                <w:b/>
                <w:noProof/>
              </w:rPr>
              <w:t>2</w:t>
            </w:r>
            <w:r w:rsidR="005F4D39" w:rsidRPr="00AB0A4E">
              <w:rPr>
                <w:rStyle w:val="Hyperlink"/>
                <w:rFonts w:ascii="Arial" w:hAnsi="Arial" w:cs="Arial"/>
                <w:b/>
                <w:noProof/>
              </w:rPr>
              <w:t xml:space="preserve"> – </w:t>
            </w:r>
            <w:r w:rsidR="005F4D39">
              <w:rPr>
                <w:rStyle w:val="Hyperlink"/>
                <w:rFonts w:ascii="Arial" w:hAnsi="Arial" w:cs="Arial"/>
                <w:b/>
                <w:noProof/>
              </w:rPr>
              <w:t>Drenagem</w:t>
            </w:r>
            <w:r w:rsidR="005F4D39">
              <w:rPr>
                <w:noProof/>
                <w:webHidden/>
              </w:rPr>
              <w:tab/>
            </w:r>
          </w:hyperlink>
          <w:r w:rsidR="005F4D39">
            <w:rPr>
              <w:noProof/>
              <w:webHidden/>
            </w:rPr>
            <w:t>9</w:t>
          </w:r>
        </w:p>
        <w:p w14:paraId="399AC696" w14:textId="2D34C3C8" w:rsidR="005F4D39" w:rsidRDefault="00230FC1" w:rsidP="005F4D39">
          <w:pPr>
            <w:pStyle w:val="Sumrio2"/>
            <w:tabs>
              <w:tab w:val="right" w:leader="dot" w:pos="9345"/>
            </w:tabs>
            <w:rPr>
              <w:rFonts w:eastAsiaTheme="minorEastAsia"/>
              <w:noProof/>
              <w:lang w:eastAsia="pt-BR"/>
            </w:rPr>
          </w:pPr>
          <w:hyperlink w:anchor="_Toc39048639" w:history="1">
            <w:r w:rsidR="005F4D39" w:rsidRPr="00AB0A4E">
              <w:rPr>
                <w:rStyle w:val="Hyperlink"/>
                <w:rFonts w:ascii="Arial" w:hAnsi="Arial" w:cs="Arial"/>
                <w:b/>
                <w:noProof/>
              </w:rPr>
              <w:t>4.</w:t>
            </w:r>
            <w:r w:rsidR="005F4D39">
              <w:rPr>
                <w:rStyle w:val="Hyperlink"/>
                <w:rFonts w:ascii="Arial" w:hAnsi="Arial" w:cs="Arial"/>
                <w:b/>
                <w:noProof/>
              </w:rPr>
              <w:t>3</w:t>
            </w:r>
            <w:r w:rsidR="005F4D39" w:rsidRPr="00AB0A4E">
              <w:rPr>
                <w:rStyle w:val="Hyperlink"/>
                <w:rFonts w:ascii="Arial" w:hAnsi="Arial" w:cs="Arial"/>
                <w:b/>
                <w:noProof/>
              </w:rPr>
              <w:t xml:space="preserve"> – </w:t>
            </w:r>
            <w:r w:rsidR="005F4D39">
              <w:rPr>
                <w:rStyle w:val="Hyperlink"/>
                <w:rFonts w:ascii="Arial" w:hAnsi="Arial" w:cs="Arial"/>
                <w:b/>
                <w:noProof/>
              </w:rPr>
              <w:t>Pavimentação</w:t>
            </w:r>
            <w:r w:rsidR="005F4D39">
              <w:rPr>
                <w:noProof/>
                <w:webHidden/>
              </w:rPr>
              <w:tab/>
              <w:t>10</w:t>
            </w:r>
          </w:hyperlink>
        </w:p>
        <w:p w14:paraId="603270B6" w14:textId="0AF078A2" w:rsidR="005F4D39" w:rsidRDefault="00230FC1">
          <w:pPr>
            <w:pStyle w:val="Sumrio3"/>
            <w:tabs>
              <w:tab w:val="right" w:leader="dot" w:pos="9345"/>
            </w:tabs>
            <w:rPr>
              <w:rFonts w:eastAsiaTheme="minorEastAsia"/>
              <w:noProof/>
              <w:lang w:eastAsia="pt-BR"/>
            </w:rPr>
          </w:pPr>
          <w:hyperlink w:anchor="_Toc39048644" w:history="1">
            <w:r w:rsidR="005F4D39" w:rsidRPr="00AB0A4E">
              <w:rPr>
                <w:rStyle w:val="Hyperlink"/>
                <w:rFonts w:ascii="Arial" w:hAnsi="Arial" w:cs="Arial"/>
                <w:b/>
                <w:noProof/>
              </w:rPr>
              <w:t>4.3.1 – Regularização e compactação do Subleito</w:t>
            </w:r>
            <w:r w:rsidR="005F4D39">
              <w:rPr>
                <w:noProof/>
                <w:webHidden/>
              </w:rPr>
              <w:tab/>
            </w:r>
            <w:r w:rsidR="005F4D39">
              <w:rPr>
                <w:noProof/>
                <w:webHidden/>
              </w:rPr>
              <w:fldChar w:fldCharType="begin"/>
            </w:r>
            <w:r w:rsidR="005F4D39">
              <w:rPr>
                <w:noProof/>
                <w:webHidden/>
              </w:rPr>
              <w:instrText xml:space="preserve"> PAGEREF _Toc39048644 \h </w:instrText>
            </w:r>
            <w:r w:rsidR="005F4D39">
              <w:rPr>
                <w:noProof/>
                <w:webHidden/>
              </w:rPr>
            </w:r>
            <w:r w:rsidR="005F4D39">
              <w:rPr>
                <w:noProof/>
                <w:webHidden/>
              </w:rPr>
              <w:fldChar w:fldCharType="separate"/>
            </w:r>
            <w:r w:rsidR="005F4D39">
              <w:rPr>
                <w:noProof/>
                <w:webHidden/>
              </w:rPr>
              <w:t>10</w:t>
            </w:r>
            <w:r w:rsidR="005F4D39">
              <w:rPr>
                <w:noProof/>
                <w:webHidden/>
              </w:rPr>
              <w:fldChar w:fldCharType="end"/>
            </w:r>
          </w:hyperlink>
        </w:p>
        <w:p w14:paraId="0A1ACFA9" w14:textId="1EDBF1BB" w:rsidR="005F4D39" w:rsidRDefault="00230FC1">
          <w:pPr>
            <w:pStyle w:val="Sumrio3"/>
            <w:tabs>
              <w:tab w:val="right" w:leader="dot" w:pos="9345"/>
            </w:tabs>
            <w:rPr>
              <w:rFonts w:eastAsiaTheme="minorEastAsia"/>
              <w:noProof/>
              <w:lang w:eastAsia="pt-BR"/>
            </w:rPr>
          </w:pPr>
          <w:hyperlink w:anchor="_Toc39048645" w:history="1">
            <w:r w:rsidR="005F4D39" w:rsidRPr="00AB0A4E">
              <w:rPr>
                <w:rStyle w:val="Hyperlink"/>
                <w:rFonts w:ascii="Arial" w:hAnsi="Arial" w:cs="Arial"/>
                <w:b/>
                <w:noProof/>
              </w:rPr>
              <w:t xml:space="preserve">4.3.2 – Assentamento de blocos tipo </w:t>
            </w:r>
            <w:r w:rsidR="005F4D39" w:rsidRPr="00AB0A4E">
              <w:rPr>
                <w:rStyle w:val="Hyperlink"/>
                <w:rFonts w:ascii="Arial" w:hAnsi="Arial" w:cs="Arial"/>
                <w:b/>
                <w:i/>
                <w:iCs/>
                <w:noProof/>
              </w:rPr>
              <w:t>unistein</w:t>
            </w:r>
            <w:r w:rsidR="005F4D39" w:rsidRPr="00AB0A4E">
              <w:rPr>
                <w:rStyle w:val="Hyperlink"/>
                <w:rFonts w:ascii="Arial" w:hAnsi="Arial" w:cs="Arial"/>
                <w:b/>
                <w:noProof/>
              </w:rPr>
              <w:t xml:space="preserve"> de concreto na via</w:t>
            </w:r>
            <w:r w:rsidR="005F4D39">
              <w:rPr>
                <w:noProof/>
                <w:webHidden/>
              </w:rPr>
              <w:tab/>
            </w:r>
            <w:r w:rsidR="005F4D39">
              <w:rPr>
                <w:noProof/>
                <w:webHidden/>
              </w:rPr>
              <w:fldChar w:fldCharType="begin"/>
            </w:r>
            <w:r w:rsidR="005F4D39">
              <w:rPr>
                <w:noProof/>
                <w:webHidden/>
              </w:rPr>
              <w:instrText xml:space="preserve"> PAGEREF _Toc39048645 \h </w:instrText>
            </w:r>
            <w:r w:rsidR="005F4D39">
              <w:rPr>
                <w:noProof/>
                <w:webHidden/>
              </w:rPr>
            </w:r>
            <w:r w:rsidR="005F4D39">
              <w:rPr>
                <w:noProof/>
                <w:webHidden/>
              </w:rPr>
              <w:fldChar w:fldCharType="separate"/>
            </w:r>
            <w:r w:rsidR="005F4D39">
              <w:rPr>
                <w:noProof/>
                <w:webHidden/>
              </w:rPr>
              <w:t>10</w:t>
            </w:r>
            <w:r w:rsidR="005F4D39">
              <w:rPr>
                <w:noProof/>
                <w:webHidden/>
              </w:rPr>
              <w:fldChar w:fldCharType="end"/>
            </w:r>
          </w:hyperlink>
        </w:p>
        <w:p w14:paraId="419D3C31" w14:textId="6F205A22" w:rsidR="005F4D39" w:rsidRDefault="00230FC1">
          <w:pPr>
            <w:pStyle w:val="Sumrio3"/>
            <w:tabs>
              <w:tab w:val="right" w:leader="dot" w:pos="9345"/>
            </w:tabs>
            <w:rPr>
              <w:rFonts w:eastAsiaTheme="minorEastAsia"/>
              <w:noProof/>
              <w:lang w:eastAsia="pt-BR"/>
            </w:rPr>
          </w:pPr>
          <w:hyperlink w:anchor="_Toc39048646" w:history="1">
            <w:r w:rsidR="005F4D39" w:rsidRPr="00AB0A4E">
              <w:rPr>
                <w:rStyle w:val="Hyperlink"/>
                <w:rFonts w:ascii="Arial" w:hAnsi="Arial" w:cs="Arial"/>
                <w:b/>
                <w:noProof/>
              </w:rPr>
              <w:t>4.3.3 – Meio-fio</w:t>
            </w:r>
            <w:r w:rsidR="005F4D39">
              <w:rPr>
                <w:noProof/>
                <w:webHidden/>
              </w:rPr>
              <w:tab/>
            </w:r>
            <w:r w:rsidR="005F4D39">
              <w:rPr>
                <w:noProof/>
                <w:webHidden/>
              </w:rPr>
              <w:fldChar w:fldCharType="begin"/>
            </w:r>
            <w:r w:rsidR="005F4D39">
              <w:rPr>
                <w:noProof/>
                <w:webHidden/>
              </w:rPr>
              <w:instrText xml:space="preserve"> PAGEREF _Toc39048646 \h </w:instrText>
            </w:r>
            <w:r w:rsidR="005F4D39">
              <w:rPr>
                <w:noProof/>
                <w:webHidden/>
              </w:rPr>
            </w:r>
            <w:r w:rsidR="005F4D39">
              <w:rPr>
                <w:noProof/>
                <w:webHidden/>
              </w:rPr>
              <w:fldChar w:fldCharType="separate"/>
            </w:r>
            <w:r w:rsidR="005F4D39">
              <w:rPr>
                <w:noProof/>
                <w:webHidden/>
              </w:rPr>
              <w:t>12</w:t>
            </w:r>
            <w:r w:rsidR="005F4D39">
              <w:rPr>
                <w:noProof/>
                <w:webHidden/>
              </w:rPr>
              <w:fldChar w:fldCharType="end"/>
            </w:r>
          </w:hyperlink>
        </w:p>
        <w:p w14:paraId="481B0DAD" w14:textId="66C7963B" w:rsidR="005F4D39" w:rsidRDefault="00230FC1">
          <w:pPr>
            <w:pStyle w:val="Sumrio3"/>
            <w:tabs>
              <w:tab w:val="right" w:leader="dot" w:pos="9345"/>
            </w:tabs>
            <w:rPr>
              <w:rFonts w:eastAsiaTheme="minorEastAsia"/>
              <w:noProof/>
              <w:lang w:eastAsia="pt-BR"/>
            </w:rPr>
          </w:pPr>
          <w:hyperlink w:anchor="_Toc39048647" w:history="1">
            <w:r w:rsidR="005F4D39" w:rsidRPr="00AB0A4E">
              <w:rPr>
                <w:rStyle w:val="Hyperlink"/>
                <w:rFonts w:ascii="Arial" w:hAnsi="Arial" w:cs="Arial"/>
                <w:b/>
                <w:noProof/>
              </w:rPr>
              <w:t>4.3.4 – Assentamento de blocos de concreto tipo holandês na calçada</w:t>
            </w:r>
            <w:r w:rsidR="005F4D39">
              <w:rPr>
                <w:noProof/>
                <w:webHidden/>
              </w:rPr>
              <w:tab/>
            </w:r>
            <w:r w:rsidR="005F4D39">
              <w:rPr>
                <w:noProof/>
                <w:webHidden/>
              </w:rPr>
              <w:fldChar w:fldCharType="begin"/>
            </w:r>
            <w:r w:rsidR="005F4D39">
              <w:rPr>
                <w:noProof/>
                <w:webHidden/>
              </w:rPr>
              <w:instrText xml:space="preserve"> PAGEREF _Toc39048647 \h </w:instrText>
            </w:r>
            <w:r w:rsidR="005F4D39">
              <w:rPr>
                <w:noProof/>
                <w:webHidden/>
              </w:rPr>
            </w:r>
            <w:r w:rsidR="005F4D39">
              <w:rPr>
                <w:noProof/>
                <w:webHidden/>
              </w:rPr>
              <w:fldChar w:fldCharType="separate"/>
            </w:r>
            <w:r w:rsidR="005F4D39">
              <w:rPr>
                <w:noProof/>
                <w:webHidden/>
              </w:rPr>
              <w:t>12</w:t>
            </w:r>
            <w:r w:rsidR="005F4D39">
              <w:rPr>
                <w:noProof/>
                <w:webHidden/>
              </w:rPr>
              <w:fldChar w:fldCharType="end"/>
            </w:r>
          </w:hyperlink>
        </w:p>
        <w:p w14:paraId="50E87293" w14:textId="7E6AEBD9" w:rsidR="005F4D39" w:rsidRDefault="00230FC1">
          <w:pPr>
            <w:pStyle w:val="Sumrio3"/>
            <w:tabs>
              <w:tab w:val="right" w:leader="dot" w:pos="9345"/>
            </w:tabs>
            <w:rPr>
              <w:rStyle w:val="Hyperlink"/>
              <w:noProof/>
            </w:rPr>
          </w:pPr>
          <w:hyperlink w:anchor="_Toc39048648" w:history="1">
            <w:r w:rsidR="005F4D39" w:rsidRPr="00AB0A4E">
              <w:rPr>
                <w:rStyle w:val="Hyperlink"/>
                <w:rFonts w:ascii="Arial" w:hAnsi="Arial" w:cs="Arial"/>
                <w:b/>
                <w:noProof/>
              </w:rPr>
              <w:t>4.3.5 – Fornecimento, preparo e aplicação de concreto magro</w:t>
            </w:r>
            <w:r w:rsidR="005F4D39">
              <w:rPr>
                <w:noProof/>
                <w:webHidden/>
              </w:rPr>
              <w:tab/>
            </w:r>
            <w:r w:rsidR="005F4D39">
              <w:rPr>
                <w:noProof/>
                <w:webHidden/>
              </w:rPr>
              <w:fldChar w:fldCharType="begin"/>
            </w:r>
            <w:r w:rsidR="005F4D39">
              <w:rPr>
                <w:noProof/>
                <w:webHidden/>
              </w:rPr>
              <w:instrText xml:space="preserve"> PAGEREF _Toc39048648 \h </w:instrText>
            </w:r>
            <w:r w:rsidR="005F4D39">
              <w:rPr>
                <w:noProof/>
                <w:webHidden/>
              </w:rPr>
            </w:r>
            <w:r w:rsidR="005F4D39">
              <w:rPr>
                <w:noProof/>
                <w:webHidden/>
              </w:rPr>
              <w:fldChar w:fldCharType="separate"/>
            </w:r>
            <w:r w:rsidR="005F4D39">
              <w:rPr>
                <w:noProof/>
                <w:webHidden/>
              </w:rPr>
              <w:t>13</w:t>
            </w:r>
            <w:r w:rsidR="005F4D39">
              <w:rPr>
                <w:noProof/>
                <w:webHidden/>
              </w:rPr>
              <w:fldChar w:fldCharType="end"/>
            </w:r>
          </w:hyperlink>
        </w:p>
        <w:p w14:paraId="42C6FF04" w14:textId="7C57138A" w:rsidR="005F4D39" w:rsidRDefault="00230FC1" w:rsidP="005F4D39">
          <w:pPr>
            <w:pStyle w:val="Sumrio3"/>
            <w:tabs>
              <w:tab w:val="right" w:leader="dot" w:pos="9345"/>
            </w:tabs>
            <w:rPr>
              <w:rFonts w:eastAsiaTheme="minorEastAsia"/>
              <w:noProof/>
              <w:lang w:eastAsia="pt-BR"/>
            </w:rPr>
          </w:pPr>
          <w:hyperlink w:anchor="_Toc39048648" w:history="1">
            <w:r w:rsidR="005F4D39" w:rsidRPr="00AB0A4E">
              <w:rPr>
                <w:rStyle w:val="Hyperlink"/>
                <w:rFonts w:ascii="Arial" w:hAnsi="Arial" w:cs="Arial"/>
                <w:b/>
                <w:noProof/>
              </w:rPr>
              <w:t>4.3.</w:t>
            </w:r>
            <w:r w:rsidR="005F4D39">
              <w:rPr>
                <w:rStyle w:val="Hyperlink"/>
                <w:rFonts w:ascii="Arial" w:hAnsi="Arial" w:cs="Arial"/>
                <w:b/>
                <w:noProof/>
              </w:rPr>
              <w:t>6</w:t>
            </w:r>
            <w:r w:rsidR="005F4D39" w:rsidRPr="00AB0A4E">
              <w:rPr>
                <w:rStyle w:val="Hyperlink"/>
                <w:rFonts w:ascii="Arial" w:hAnsi="Arial" w:cs="Arial"/>
                <w:b/>
                <w:noProof/>
              </w:rPr>
              <w:t xml:space="preserve"> – For</w:t>
            </w:r>
            <w:r w:rsidR="005F4D39">
              <w:rPr>
                <w:rStyle w:val="Hyperlink"/>
                <w:rFonts w:ascii="Arial" w:hAnsi="Arial" w:cs="Arial"/>
                <w:b/>
                <w:noProof/>
              </w:rPr>
              <w:t>ma de chapa compensada</w:t>
            </w:r>
            <w:r w:rsidR="005F4D39">
              <w:rPr>
                <w:noProof/>
                <w:webHidden/>
              </w:rPr>
              <w:tab/>
            </w:r>
            <w:r w:rsidR="005F4D39">
              <w:rPr>
                <w:noProof/>
                <w:webHidden/>
              </w:rPr>
              <w:fldChar w:fldCharType="begin"/>
            </w:r>
            <w:r w:rsidR="005F4D39">
              <w:rPr>
                <w:noProof/>
                <w:webHidden/>
              </w:rPr>
              <w:instrText xml:space="preserve"> PAGEREF _Toc39048648 \h </w:instrText>
            </w:r>
            <w:r w:rsidR="005F4D39">
              <w:rPr>
                <w:noProof/>
                <w:webHidden/>
              </w:rPr>
            </w:r>
            <w:r w:rsidR="005F4D39">
              <w:rPr>
                <w:noProof/>
                <w:webHidden/>
              </w:rPr>
              <w:fldChar w:fldCharType="separate"/>
            </w:r>
            <w:r w:rsidR="005F4D39">
              <w:rPr>
                <w:noProof/>
                <w:webHidden/>
              </w:rPr>
              <w:t>13</w:t>
            </w:r>
            <w:r w:rsidR="005F4D39">
              <w:rPr>
                <w:noProof/>
                <w:webHidden/>
              </w:rPr>
              <w:fldChar w:fldCharType="end"/>
            </w:r>
          </w:hyperlink>
        </w:p>
        <w:p w14:paraId="00804B3F" w14:textId="0E7C3D4C" w:rsidR="005F4D39" w:rsidRDefault="00230FC1">
          <w:pPr>
            <w:pStyle w:val="Sumrio3"/>
            <w:tabs>
              <w:tab w:val="right" w:leader="dot" w:pos="9345"/>
            </w:tabs>
            <w:rPr>
              <w:rFonts w:eastAsiaTheme="minorEastAsia"/>
              <w:noProof/>
              <w:lang w:eastAsia="pt-BR"/>
            </w:rPr>
          </w:pPr>
          <w:hyperlink w:anchor="_Toc39048649" w:history="1">
            <w:r w:rsidR="005F4D39" w:rsidRPr="00AB0A4E">
              <w:rPr>
                <w:rStyle w:val="Hyperlink"/>
                <w:rFonts w:ascii="Arial" w:hAnsi="Arial" w:cs="Arial"/>
                <w:b/>
                <w:noProof/>
              </w:rPr>
              <w:t>4.3.7 – Assentamento de ladrilho hidráulico tátil</w:t>
            </w:r>
            <w:r w:rsidR="005F4D39">
              <w:rPr>
                <w:noProof/>
                <w:webHidden/>
              </w:rPr>
              <w:tab/>
            </w:r>
            <w:r w:rsidR="005F4D39">
              <w:rPr>
                <w:noProof/>
                <w:webHidden/>
              </w:rPr>
              <w:fldChar w:fldCharType="begin"/>
            </w:r>
            <w:r w:rsidR="005F4D39">
              <w:rPr>
                <w:noProof/>
                <w:webHidden/>
              </w:rPr>
              <w:instrText xml:space="preserve"> PAGEREF _Toc39048649 \h </w:instrText>
            </w:r>
            <w:r w:rsidR="005F4D39">
              <w:rPr>
                <w:noProof/>
                <w:webHidden/>
              </w:rPr>
            </w:r>
            <w:r w:rsidR="005F4D39">
              <w:rPr>
                <w:noProof/>
                <w:webHidden/>
              </w:rPr>
              <w:fldChar w:fldCharType="separate"/>
            </w:r>
            <w:r w:rsidR="005F4D39">
              <w:rPr>
                <w:noProof/>
                <w:webHidden/>
              </w:rPr>
              <w:t>13</w:t>
            </w:r>
            <w:r w:rsidR="005F4D39">
              <w:rPr>
                <w:noProof/>
                <w:webHidden/>
              </w:rPr>
              <w:fldChar w:fldCharType="end"/>
            </w:r>
          </w:hyperlink>
        </w:p>
        <w:p w14:paraId="54D35B32" w14:textId="24A0DD35" w:rsidR="005F4D39" w:rsidRDefault="00230FC1">
          <w:pPr>
            <w:pStyle w:val="Sumrio3"/>
            <w:tabs>
              <w:tab w:val="right" w:leader="dot" w:pos="9345"/>
            </w:tabs>
            <w:rPr>
              <w:rFonts w:eastAsiaTheme="minorEastAsia"/>
              <w:noProof/>
              <w:lang w:eastAsia="pt-BR"/>
            </w:rPr>
          </w:pPr>
          <w:hyperlink w:anchor="_Toc39048650" w:history="1">
            <w:r w:rsidR="005F4D39" w:rsidRPr="00AB0A4E">
              <w:rPr>
                <w:rStyle w:val="Hyperlink"/>
                <w:rFonts w:ascii="Arial" w:hAnsi="Arial" w:cs="Arial"/>
                <w:b/>
                <w:noProof/>
              </w:rPr>
              <w:t>4.3.8 – Passeio de cimentado camurçado</w:t>
            </w:r>
            <w:r w:rsidR="005F4D39">
              <w:rPr>
                <w:noProof/>
                <w:webHidden/>
              </w:rPr>
              <w:tab/>
            </w:r>
            <w:r w:rsidR="005F4D39">
              <w:rPr>
                <w:noProof/>
                <w:webHidden/>
              </w:rPr>
              <w:fldChar w:fldCharType="begin"/>
            </w:r>
            <w:r w:rsidR="005F4D39">
              <w:rPr>
                <w:noProof/>
                <w:webHidden/>
              </w:rPr>
              <w:instrText xml:space="preserve"> PAGEREF _Toc39048650 \h </w:instrText>
            </w:r>
            <w:r w:rsidR="005F4D39">
              <w:rPr>
                <w:noProof/>
                <w:webHidden/>
              </w:rPr>
            </w:r>
            <w:r w:rsidR="005F4D39">
              <w:rPr>
                <w:noProof/>
                <w:webHidden/>
              </w:rPr>
              <w:fldChar w:fldCharType="separate"/>
            </w:r>
            <w:r w:rsidR="005F4D39">
              <w:rPr>
                <w:noProof/>
                <w:webHidden/>
              </w:rPr>
              <w:t>14</w:t>
            </w:r>
            <w:r w:rsidR="005F4D39">
              <w:rPr>
                <w:noProof/>
                <w:webHidden/>
              </w:rPr>
              <w:fldChar w:fldCharType="end"/>
            </w:r>
          </w:hyperlink>
        </w:p>
        <w:p w14:paraId="4B5E668E" w14:textId="6A9C4EEC" w:rsidR="005F4D39" w:rsidRDefault="00230FC1">
          <w:pPr>
            <w:pStyle w:val="Sumrio1"/>
            <w:tabs>
              <w:tab w:val="right" w:leader="dot" w:pos="9345"/>
            </w:tabs>
            <w:rPr>
              <w:rFonts w:eastAsiaTheme="minorEastAsia"/>
              <w:noProof/>
              <w:lang w:eastAsia="pt-BR"/>
            </w:rPr>
          </w:pPr>
          <w:hyperlink w:anchor="_Toc39048651" w:history="1">
            <w:r w:rsidR="005F4D39" w:rsidRPr="00AB0A4E">
              <w:rPr>
                <w:rStyle w:val="Hyperlink"/>
                <w:rFonts w:ascii="Arial" w:hAnsi="Arial" w:cs="Arial"/>
                <w:b/>
                <w:noProof/>
              </w:rPr>
              <w:t>5.0 – Recebimentos dos Serviços e Obras</w:t>
            </w:r>
            <w:r w:rsidR="005F4D39">
              <w:rPr>
                <w:noProof/>
                <w:webHidden/>
              </w:rPr>
              <w:tab/>
            </w:r>
            <w:r w:rsidR="005F4D39">
              <w:rPr>
                <w:noProof/>
                <w:webHidden/>
              </w:rPr>
              <w:fldChar w:fldCharType="begin"/>
            </w:r>
            <w:r w:rsidR="005F4D39">
              <w:rPr>
                <w:noProof/>
                <w:webHidden/>
              </w:rPr>
              <w:instrText xml:space="preserve"> PAGEREF _Toc39048651 \h </w:instrText>
            </w:r>
            <w:r w:rsidR="005F4D39">
              <w:rPr>
                <w:noProof/>
                <w:webHidden/>
              </w:rPr>
            </w:r>
            <w:r w:rsidR="005F4D39">
              <w:rPr>
                <w:noProof/>
                <w:webHidden/>
              </w:rPr>
              <w:fldChar w:fldCharType="separate"/>
            </w:r>
            <w:r w:rsidR="005F4D39">
              <w:rPr>
                <w:noProof/>
                <w:webHidden/>
              </w:rPr>
              <w:t>14</w:t>
            </w:r>
            <w:r w:rsidR="005F4D39">
              <w:rPr>
                <w:noProof/>
                <w:webHidden/>
              </w:rPr>
              <w:fldChar w:fldCharType="end"/>
            </w:r>
          </w:hyperlink>
        </w:p>
        <w:p w14:paraId="4F683E1C" w14:textId="7F912F46" w:rsidR="00217C69" w:rsidRDefault="00217C69">
          <w:r>
            <w:rPr>
              <w:b/>
              <w:bCs/>
            </w:rPr>
            <w:fldChar w:fldCharType="end"/>
          </w:r>
        </w:p>
      </w:sdtContent>
    </w:sdt>
    <w:p w14:paraId="787F47FA" w14:textId="3812695B" w:rsidR="00CE1166" w:rsidRDefault="00CE1166" w:rsidP="00654292">
      <w:pPr>
        <w:jc w:val="both"/>
      </w:pPr>
    </w:p>
    <w:p w14:paraId="45F94253" w14:textId="77777777" w:rsidR="00CE1166" w:rsidRDefault="00CE1166" w:rsidP="001C5D3B">
      <w:pPr>
        <w:spacing w:after="0" w:line="360" w:lineRule="auto"/>
        <w:contextualSpacing/>
        <w:jc w:val="center"/>
        <w:rPr>
          <w:rFonts w:ascii="Arial" w:hAnsi="Arial" w:cs="Arial"/>
          <w:b/>
          <w:sz w:val="28"/>
          <w:szCs w:val="28"/>
        </w:rPr>
      </w:pPr>
    </w:p>
    <w:p w14:paraId="0672316A" w14:textId="77777777" w:rsidR="00CE1166" w:rsidRDefault="00CE1166" w:rsidP="001C5D3B">
      <w:pPr>
        <w:spacing w:after="0" w:line="360" w:lineRule="auto"/>
        <w:contextualSpacing/>
        <w:jc w:val="center"/>
        <w:rPr>
          <w:rFonts w:ascii="Arial" w:hAnsi="Arial" w:cs="Arial"/>
          <w:b/>
          <w:sz w:val="28"/>
          <w:szCs w:val="28"/>
        </w:rPr>
      </w:pPr>
    </w:p>
    <w:p w14:paraId="65DE5904" w14:textId="77777777" w:rsidR="00CE1166" w:rsidRDefault="00CE1166" w:rsidP="001C5D3B">
      <w:pPr>
        <w:spacing w:after="0" w:line="360" w:lineRule="auto"/>
        <w:contextualSpacing/>
        <w:jc w:val="center"/>
        <w:rPr>
          <w:rFonts w:ascii="Arial" w:hAnsi="Arial" w:cs="Arial"/>
          <w:b/>
          <w:sz w:val="28"/>
          <w:szCs w:val="28"/>
        </w:rPr>
      </w:pPr>
    </w:p>
    <w:p w14:paraId="1E09E06C" w14:textId="77777777" w:rsidR="00CE1166" w:rsidRDefault="00CE1166" w:rsidP="001C5D3B">
      <w:pPr>
        <w:spacing w:after="0" w:line="360" w:lineRule="auto"/>
        <w:contextualSpacing/>
        <w:jc w:val="center"/>
        <w:rPr>
          <w:rFonts w:ascii="Arial" w:hAnsi="Arial" w:cs="Arial"/>
          <w:b/>
          <w:sz w:val="28"/>
          <w:szCs w:val="28"/>
        </w:rPr>
      </w:pPr>
    </w:p>
    <w:p w14:paraId="37835166" w14:textId="77777777" w:rsidR="00FB5D17" w:rsidRDefault="00FB5D17" w:rsidP="00621C90">
      <w:pPr>
        <w:spacing w:after="0" w:line="360" w:lineRule="auto"/>
        <w:contextualSpacing/>
        <w:jc w:val="center"/>
        <w:rPr>
          <w:rFonts w:ascii="Arial" w:hAnsi="Arial" w:cs="Arial"/>
          <w:b/>
          <w:sz w:val="24"/>
          <w:szCs w:val="24"/>
        </w:rPr>
      </w:pPr>
      <w:r w:rsidRPr="00621C90">
        <w:rPr>
          <w:rFonts w:ascii="Arial" w:hAnsi="Arial" w:cs="Arial"/>
          <w:b/>
          <w:sz w:val="24"/>
          <w:szCs w:val="24"/>
        </w:rPr>
        <w:t>MEMORIAL DESCRITIVO</w:t>
      </w:r>
    </w:p>
    <w:p w14:paraId="43D69AAF" w14:textId="77777777" w:rsidR="00621C90" w:rsidRPr="00621C90" w:rsidRDefault="00621C90" w:rsidP="00621C90">
      <w:pPr>
        <w:spacing w:after="0" w:line="360" w:lineRule="auto"/>
        <w:contextualSpacing/>
        <w:jc w:val="center"/>
        <w:rPr>
          <w:rFonts w:ascii="Arial" w:hAnsi="Arial" w:cs="Arial"/>
          <w:b/>
          <w:sz w:val="24"/>
          <w:szCs w:val="24"/>
        </w:rPr>
      </w:pPr>
    </w:p>
    <w:p w14:paraId="1AF9033E" w14:textId="77777777" w:rsidR="00121052" w:rsidRPr="00621C90" w:rsidRDefault="00FB5D17" w:rsidP="00621C90">
      <w:pPr>
        <w:spacing w:after="0" w:line="360" w:lineRule="auto"/>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Projeto</w:t>
      </w:r>
      <w:r w:rsidR="00C3202E" w:rsidRPr="00621C90">
        <w:rPr>
          <w:rFonts w:ascii="Arial" w:hAnsi="Arial" w:cs="Arial"/>
          <w:color w:val="000000" w:themeColor="text1"/>
          <w:sz w:val="24"/>
          <w:szCs w:val="24"/>
        </w:rPr>
        <w:t xml:space="preserve">: </w:t>
      </w:r>
      <w:r w:rsidR="008E30DC" w:rsidRPr="00621C90">
        <w:rPr>
          <w:rFonts w:ascii="Arial" w:hAnsi="Arial" w:cs="Arial"/>
          <w:color w:val="000000" w:themeColor="text1"/>
          <w:sz w:val="24"/>
          <w:szCs w:val="24"/>
        </w:rPr>
        <w:t xml:space="preserve">Execução de obra de </w:t>
      </w:r>
      <w:r w:rsidR="009D6C99">
        <w:rPr>
          <w:rFonts w:ascii="Arial" w:hAnsi="Arial" w:cs="Arial"/>
          <w:color w:val="000000" w:themeColor="text1"/>
          <w:sz w:val="24"/>
          <w:szCs w:val="24"/>
        </w:rPr>
        <w:t xml:space="preserve">drenagem e </w:t>
      </w:r>
      <w:r w:rsidR="00C3202E" w:rsidRPr="00621C90">
        <w:rPr>
          <w:rFonts w:ascii="Arial" w:hAnsi="Arial" w:cs="Arial"/>
          <w:color w:val="000000" w:themeColor="text1"/>
          <w:sz w:val="24"/>
          <w:szCs w:val="24"/>
        </w:rPr>
        <w:t>p</w:t>
      </w:r>
      <w:r w:rsidR="00121052" w:rsidRPr="00621C90">
        <w:rPr>
          <w:rFonts w:ascii="Arial" w:hAnsi="Arial" w:cs="Arial"/>
          <w:color w:val="000000" w:themeColor="text1"/>
          <w:sz w:val="24"/>
          <w:szCs w:val="24"/>
        </w:rPr>
        <w:t>avi</w:t>
      </w:r>
      <w:r w:rsidR="001C4A20" w:rsidRPr="00621C90">
        <w:rPr>
          <w:rFonts w:ascii="Arial" w:hAnsi="Arial" w:cs="Arial"/>
          <w:color w:val="000000" w:themeColor="text1"/>
          <w:sz w:val="24"/>
          <w:szCs w:val="24"/>
        </w:rPr>
        <w:t>mentação</w:t>
      </w:r>
      <w:r w:rsidR="00241B2E" w:rsidRPr="00621C90">
        <w:rPr>
          <w:rFonts w:ascii="Arial" w:hAnsi="Arial" w:cs="Arial"/>
          <w:color w:val="000000" w:themeColor="text1"/>
          <w:sz w:val="24"/>
          <w:szCs w:val="24"/>
        </w:rPr>
        <w:t>,</w:t>
      </w:r>
      <w:r w:rsidR="001C4A20" w:rsidRPr="00621C90">
        <w:rPr>
          <w:rFonts w:ascii="Arial" w:hAnsi="Arial" w:cs="Arial"/>
          <w:color w:val="000000" w:themeColor="text1"/>
          <w:sz w:val="24"/>
          <w:szCs w:val="24"/>
        </w:rPr>
        <w:t xml:space="preserve"> em blocos de concreto</w:t>
      </w:r>
      <w:r w:rsidR="008E285B">
        <w:rPr>
          <w:rFonts w:ascii="Arial" w:hAnsi="Arial" w:cs="Arial"/>
          <w:color w:val="000000" w:themeColor="text1"/>
          <w:sz w:val="24"/>
          <w:szCs w:val="24"/>
        </w:rPr>
        <w:t xml:space="preserve"> pré-moldados, intertravados,</w:t>
      </w:r>
      <w:r w:rsidR="001C4A20" w:rsidRPr="00621C90">
        <w:rPr>
          <w:rFonts w:ascii="Arial" w:hAnsi="Arial" w:cs="Arial"/>
          <w:color w:val="000000" w:themeColor="text1"/>
          <w:sz w:val="24"/>
          <w:szCs w:val="24"/>
        </w:rPr>
        <w:t xml:space="preserve"> </w:t>
      </w:r>
      <w:r w:rsidR="00441BB2">
        <w:rPr>
          <w:rFonts w:ascii="Arial" w:hAnsi="Arial" w:cs="Arial"/>
          <w:color w:val="000000" w:themeColor="text1"/>
          <w:sz w:val="24"/>
          <w:szCs w:val="24"/>
        </w:rPr>
        <w:t xml:space="preserve">tipo </w:t>
      </w:r>
      <w:r w:rsidR="009D6C99" w:rsidRPr="00D6350D">
        <w:rPr>
          <w:rFonts w:ascii="Arial" w:hAnsi="Arial" w:cs="Arial"/>
          <w:b/>
          <w:bCs/>
          <w:i/>
          <w:iCs/>
          <w:color w:val="000000" w:themeColor="text1"/>
          <w:sz w:val="24"/>
          <w:szCs w:val="24"/>
        </w:rPr>
        <w:t>unistein</w:t>
      </w:r>
      <w:r w:rsidR="00441BB2">
        <w:rPr>
          <w:rFonts w:ascii="Arial" w:hAnsi="Arial" w:cs="Arial"/>
          <w:color w:val="000000" w:themeColor="text1"/>
          <w:sz w:val="24"/>
          <w:szCs w:val="24"/>
        </w:rPr>
        <w:t>,</w:t>
      </w:r>
      <w:r w:rsidR="008E30DC" w:rsidRPr="00621C90">
        <w:rPr>
          <w:rFonts w:ascii="Arial" w:hAnsi="Arial" w:cs="Arial"/>
          <w:color w:val="000000" w:themeColor="text1"/>
          <w:sz w:val="24"/>
          <w:szCs w:val="24"/>
        </w:rPr>
        <w:t xml:space="preserve"> </w:t>
      </w:r>
      <w:r w:rsidR="009D6C99">
        <w:rPr>
          <w:rFonts w:ascii="Arial" w:hAnsi="Arial" w:cs="Arial"/>
          <w:color w:val="000000" w:themeColor="text1"/>
          <w:sz w:val="24"/>
          <w:szCs w:val="24"/>
        </w:rPr>
        <w:t>na Rua Arlindo Follador, Centro</w:t>
      </w:r>
      <w:r w:rsidR="00BF1B5E" w:rsidRPr="00621C90">
        <w:rPr>
          <w:rFonts w:ascii="Arial" w:hAnsi="Arial" w:cs="Arial"/>
          <w:color w:val="000000" w:themeColor="text1"/>
          <w:sz w:val="24"/>
          <w:szCs w:val="24"/>
        </w:rPr>
        <w:t>, Itarana, Espírito Santo.</w:t>
      </w:r>
    </w:p>
    <w:p w14:paraId="5DFE28EE" w14:textId="77777777" w:rsidR="00FB5D17" w:rsidRPr="00621C90" w:rsidRDefault="00FB5D17" w:rsidP="00621C90">
      <w:pPr>
        <w:spacing w:after="0" w:line="360" w:lineRule="auto"/>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Proprietário</w:t>
      </w:r>
      <w:r w:rsidRPr="00621C90">
        <w:rPr>
          <w:rFonts w:ascii="Arial" w:hAnsi="Arial" w:cs="Arial"/>
          <w:color w:val="000000" w:themeColor="text1"/>
          <w:sz w:val="24"/>
          <w:szCs w:val="24"/>
        </w:rPr>
        <w:t xml:space="preserve">: </w:t>
      </w:r>
      <w:r w:rsidR="007641B1" w:rsidRPr="00621C90">
        <w:rPr>
          <w:rFonts w:ascii="Arial" w:hAnsi="Arial" w:cs="Arial"/>
          <w:color w:val="000000" w:themeColor="text1"/>
          <w:sz w:val="24"/>
          <w:szCs w:val="24"/>
        </w:rPr>
        <w:t>Prefeitura Municipal de</w:t>
      </w:r>
      <w:r w:rsidR="001C4A20" w:rsidRPr="00621C90">
        <w:rPr>
          <w:rFonts w:ascii="Arial" w:hAnsi="Arial" w:cs="Arial"/>
          <w:color w:val="000000" w:themeColor="text1"/>
          <w:sz w:val="24"/>
          <w:szCs w:val="24"/>
        </w:rPr>
        <w:t xml:space="preserve"> Itarana</w:t>
      </w:r>
      <w:r w:rsidR="00121052" w:rsidRPr="00621C90">
        <w:rPr>
          <w:rFonts w:ascii="Arial" w:hAnsi="Arial" w:cs="Arial"/>
          <w:color w:val="000000" w:themeColor="text1"/>
          <w:sz w:val="24"/>
          <w:szCs w:val="24"/>
        </w:rPr>
        <w:t>, Espírito Santo.</w:t>
      </w:r>
    </w:p>
    <w:p w14:paraId="7A751045" w14:textId="77777777" w:rsidR="00FB5D17" w:rsidRDefault="00FB5D17" w:rsidP="00621C90">
      <w:pPr>
        <w:spacing w:after="0" w:line="360" w:lineRule="auto"/>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Localização</w:t>
      </w:r>
      <w:r w:rsidR="00121052" w:rsidRPr="00621C90">
        <w:rPr>
          <w:rFonts w:ascii="Arial" w:hAnsi="Arial" w:cs="Arial"/>
          <w:color w:val="000000" w:themeColor="text1"/>
          <w:sz w:val="24"/>
          <w:szCs w:val="24"/>
        </w:rPr>
        <w:t xml:space="preserve">: </w:t>
      </w:r>
      <w:r w:rsidR="009D6C99">
        <w:rPr>
          <w:rFonts w:ascii="Arial" w:hAnsi="Arial" w:cs="Arial"/>
          <w:color w:val="000000" w:themeColor="text1"/>
          <w:sz w:val="24"/>
          <w:szCs w:val="24"/>
        </w:rPr>
        <w:t>Rua Arlindo Follador, Centro</w:t>
      </w:r>
      <w:r w:rsidR="00621C90" w:rsidRPr="00621C90">
        <w:rPr>
          <w:rFonts w:ascii="Arial" w:hAnsi="Arial" w:cs="Arial"/>
          <w:color w:val="000000" w:themeColor="text1"/>
          <w:sz w:val="24"/>
          <w:szCs w:val="24"/>
        </w:rPr>
        <w:t xml:space="preserve"> - </w:t>
      </w:r>
      <w:r w:rsidR="00613737" w:rsidRPr="00621C90">
        <w:rPr>
          <w:rFonts w:ascii="Arial" w:hAnsi="Arial" w:cs="Arial"/>
          <w:color w:val="000000" w:themeColor="text1"/>
          <w:sz w:val="24"/>
          <w:szCs w:val="24"/>
        </w:rPr>
        <w:t>Itarana/ES.</w:t>
      </w:r>
    </w:p>
    <w:p w14:paraId="77FE10CA" w14:textId="77777777" w:rsidR="00621C90" w:rsidRPr="00621C90" w:rsidRDefault="00621C90" w:rsidP="00621C90">
      <w:pPr>
        <w:spacing w:after="0" w:line="360" w:lineRule="auto"/>
        <w:contextualSpacing/>
        <w:jc w:val="both"/>
        <w:rPr>
          <w:rFonts w:ascii="Arial" w:hAnsi="Arial" w:cs="Arial"/>
          <w:color w:val="000000" w:themeColor="text1"/>
          <w:sz w:val="24"/>
          <w:szCs w:val="24"/>
        </w:rPr>
      </w:pPr>
    </w:p>
    <w:p w14:paraId="68D6FA9C" w14:textId="77777777" w:rsidR="008410AF" w:rsidRPr="00621C90" w:rsidRDefault="008410AF" w:rsidP="00621C90">
      <w:pPr>
        <w:pStyle w:val="Ttulo1"/>
        <w:spacing w:before="0" w:line="360" w:lineRule="auto"/>
        <w:jc w:val="both"/>
        <w:rPr>
          <w:rFonts w:ascii="Arial" w:hAnsi="Arial" w:cs="Arial"/>
          <w:b/>
          <w:color w:val="000000" w:themeColor="text1"/>
          <w:sz w:val="24"/>
          <w:szCs w:val="24"/>
        </w:rPr>
      </w:pPr>
      <w:bookmarkStart w:id="0" w:name="_Toc39048395"/>
      <w:bookmarkStart w:id="1" w:name="_Toc39048628"/>
      <w:r w:rsidRPr="00621C90">
        <w:rPr>
          <w:rFonts w:ascii="Arial" w:hAnsi="Arial" w:cs="Arial"/>
          <w:b/>
          <w:color w:val="000000" w:themeColor="text1"/>
          <w:sz w:val="24"/>
          <w:szCs w:val="24"/>
        </w:rPr>
        <w:t>1 - IDENTIFICAÇÃO</w:t>
      </w:r>
      <w:bookmarkEnd w:id="0"/>
      <w:bookmarkEnd w:id="1"/>
      <w:r w:rsidRPr="00621C90">
        <w:rPr>
          <w:rFonts w:ascii="Arial" w:hAnsi="Arial" w:cs="Arial"/>
          <w:b/>
          <w:color w:val="000000" w:themeColor="text1"/>
          <w:sz w:val="24"/>
          <w:szCs w:val="24"/>
        </w:rPr>
        <w:t xml:space="preserve"> </w:t>
      </w:r>
    </w:p>
    <w:p w14:paraId="1A591BCD" w14:textId="77777777" w:rsidR="008410AF" w:rsidRDefault="008410AF"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O presente Memorial tem como objetivo especificar os materiais e técnicas referentes à </w:t>
      </w:r>
      <w:r w:rsidR="008E30DC" w:rsidRPr="00621C90">
        <w:rPr>
          <w:rFonts w:ascii="Arial" w:hAnsi="Arial" w:cs="Arial"/>
          <w:color w:val="000000" w:themeColor="text1"/>
          <w:sz w:val="24"/>
          <w:szCs w:val="24"/>
        </w:rPr>
        <w:t xml:space="preserve">execução de obra de </w:t>
      </w:r>
      <w:r w:rsidR="009D6C99">
        <w:rPr>
          <w:rFonts w:ascii="Arial" w:hAnsi="Arial" w:cs="Arial"/>
          <w:color w:val="000000" w:themeColor="text1"/>
          <w:sz w:val="24"/>
          <w:szCs w:val="24"/>
        </w:rPr>
        <w:t xml:space="preserve">drenagem e </w:t>
      </w:r>
      <w:r w:rsidR="008E30DC" w:rsidRPr="00621C90">
        <w:rPr>
          <w:rFonts w:ascii="Arial" w:hAnsi="Arial" w:cs="Arial"/>
          <w:color w:val="000000" w:themeColor="text1"/>
          <w:sz w:val="24"/>
          <w:szCs w:val="24"/>
        </w:rPr>
        <w:t xml:space="preserve">pavimentação, em blocos de concreto </w:t>
      </w:r>
      <w:r w:rsidR="008E285B">
        <w:rPr>
          <w:rFonts w:ascii="Arial" w:hAnsi="Arial" w:cs="Arial"/>
          <w:color w:val="000000" w:themeColor="text1"/>
          <w:sz w:val="24"/>
          <w:szCs w:val="24"/>
        </w:rPr>
        <w:t xml:space="preserve">pré-moldados, intertravados, </w:t>
      </w:r>
      <w:r w:rsidR="00441BB2">
        <w:rPr>
          <w:rFonts w:ascii="Arial" w:hAnsi="Arial" w:cs="Arial"/>
          <w:color w:val="000000" w:themeColor="text1"/>
          <w:sz w:val="24"/>
          <w:szCs w:val="24"/>
        </w:rPr>
        <w:t xml:space="preserve">tipo </w:t>
      </w:r>
      <w:r w:rsidR="009D6C99" w:rsidRPr="00D6350D">
        <w:rPr>
          <w:rFonts w:ascii="Arial" w:hAnsi="Arial" w:cs="Arial"/>
          <w:b/>
          <w:bCs/>
          <w:i/>
          <w:iCs/>
          <w:color w:val="000000" w:themeColor="text1"/>
          <w:sz w:val="24"/>
          <w:szCs w:val="24"/>
        </w:rPr>
        <w:t>unistein</w:t>
      </w:r>
      <w:r w:rsidR="008E30DC" w:rsidRPr="00621C90">
        <w:rPr>
          <w:rFonts w:ascii="Arial" w:hAnsi="Arial" w:cs="Arial"/>
          <w:color w:val="000000" w:themeColor="text1"/>
          <w:sz w:val="24"/>
          <w:szCs w:val="24"/>
        </w:rPr>
        <w:t xml:space="preserve">, na </w:t>
      </w:r>
      <w:r w:rsidR="009D6C99">
        <w:rPr>
          <w:rFonts w:ascii="Arial" w:hAnsi="Arial" w:cs="Arial"/>
          <w:color w:val="000000" w:themeColor="text1"/>
          <w:sz w:val="24"/>
          <w:szCs w:val="24"/>
        </w:rPr>
        <w:t>Rua Arlindo Follador, Centro</w:t>
      </w:r>
      <w:r w:rsidR="00600C71" w:rsidRPr="00621C90">
        <w:rPr>
          <w:rFonts w:ascii="Arial" w:hAnsi="Arial" w:cs="Arial"/>
          <w:color w:val="000000" w:themeColor="text1"/>
          <w:sz w:val="24"/>
          <w:szCs w:val="24"/>
        </w:rPr>
        <w:t>, Itarana, Espírito Santo.</w:t>
      </w:r>
      <w:r w:rsidR="00C33B63">
        <w:rPr>
          <w:rFonts w:ascii="Arial" w:hAnsi="Arial" w:cs="Arial"/>
          <w:color w:val="000000" w:themeColor="text1"/>
          <w:sz w:val="24"/>
          <w:szCs w:val="24"/>
        </w:rPr>
        <w:t xml:space="preserve"> </w:t>
      </w:r>
    </w:p>
    <w:p w14:paraId="678C34E1" w14:textId="77777777" w:rsidR="00621C90" w:rsidRPr="00621C90" w:rsidRDefault="00621C90" w:rsidP="00621C90">
      <w:pPr>
        <w:spacing w:after="0" w:line="360" w:lineRule="auto"/>
        <w:ind w:firstLine="708"/>
        <w:contextualSpacing/>
        <w:jc w:val="both"/>
        <w:rPr>
          <w:rFonts w:ascii="Arial" w:hAnsi="Arial" w:cs="Arial"/>
          <w:color w:val="000000" w:themeColor="text1"/>
          <w:sz w:val="24"/>
          <w:szCs w:val="24"/>
        </w:rPr>
      </w:pPr>
    </w:p>
    <w:p w14:paraId="08D5786E" w14:textId="77777777" w:rsidR="008410AF" w:rsidRPr="00621C90" w:rsidRDefault="008410AF" w:rsidP="00621C90">
      <w:pPr>
        <w:pStyle w:val="Ttulo1"/>
        <w:spacing w:before="0" w:line="360" w:lineRule="auto"/>
        <w:jc w:val="both"/>
        <w:rPr>
          <w:rFonts w:ascii="Arial" w:hAnsi="Arial" w:cs="Arial"/>
          <w:b/>
          <w:color w:val="000000" w:themeColor="text1"/>
          <w:sz w:val="24"/>
          <w:szCs w:val="24"/>
        </w:rPr>
      </w:pPr>
      <w:bookmarkStart w:id="2" w:name="_Toc39048396"/>
      <w:bookmarkStart w:id="3" w:name="_Toc39048629"/>
      <w:r w:rsidRPr="00621C90">
        <w:rPr>
          <w:rFonts w:ascii="Arial" w:hAnsi="Arial" w:cs="Arial"/>
          <w:b/>
          <w:color w:val="000000" w:themeColor="text1"/>
          <w:sz w:val="24"/>
          <w:szCs w:val="24"/>
        </w:rPr>
        <w:t>2 - CONSIDERAÇÕES GERAIS</w:t>
      </w:r>
      <w:bookmarkEnd w:id="2"/>
      <w:bookmarkEnd w:id="3"/>
      <w:r w:rsidRPr="00621C90">
        <w:rPr>
          <w:rFonts w:ascii="Arial" w:hAnsi="Arial" w:cs="Arial"/>
          <w:b/>
          <w:color w:val="000000" w:themeColor="text1"/>
          <w:sz w:val="24"/>
          <w:szCs w:val="24"/>
        </w:rPr>
        <w:t xml:space="preserve"> </w:t>
      </w:r>
    </w:p>
    <w:p w14:paraId="0079BB87"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14:paraId="70A58A01" w14:textId="7E945502" w:rsidR="009C61DA" w:rsidRDefault="004658C1" w:rsidP="009C61DA">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Quando houver dúvidas nos projetos, nas especificações, no memorial </w:t>
      </w:r>
      <w:r w:rsidR="00C32067" w:rsidRPr="00621C90">
        <w:rPr>
          <w:rFonts w:ascii="Arial" w:hAnsi="Arial" w:cs="Arial"/>
          <w:color w:val="000000" w:themeColor="text1"/>
          <w:sz w:val="24"/>
          <w:szCs w:val="24"/>
        </w:rPr>
        <w:t>deverá</w:t>
      </w:r>
      <w:r w:rsidRPr="00621C90">
        <w:rPr>
          <w:rFonts w:ascii="Arial" w:hAnsi="Arial" w:cs="Arial"/>
          <w:color w:val="000000" w:themeColor="text1"/>
          <w:sz w:val="24"/>
          <w:szCs w:val="24"/>
        </w:rPr>
        <w:t xml:space="preserve"> ser </w:t>
      </w:r>
      <w:r w:rsidR="00C32067" w:rsidRPr="00621C90">
        <w:rPr>
          <w:rFonts w:ascii="Arial" w:hAnsi="Arial" w:cs="Arial"/>
          <w:color w:val="000000" w:themeColor="text1"/>
          <w:sz w:val="24"/>
          <w:szCs w:val="24"/>
        </w:rPr>
        <w:t>consultada a FISCALIZAÇÃO</w:t>
      </w:r>
      <w:r w:rsidRPr="00621C90">
        <w:rPr>
          <w:rFonts w:ascii="Arial" w:hAnsi="Arial" w:cs="Arial"/>
          <w:color w:val="000000" w:themeColor="text1"/>
          <w:sz w:val="24"/>
          <w:szCs w:val="24"/>
        </w:rPr>
        <w:t xml:space="preserve"> e aos projetistas para as definições finais.</w:t>
      </w:r>
      <w:bookmarkStart w:id="4" w:name="_Toc39048397"/>
      <w:bookmarkStart w:id="5" w:name="_Toc39048630"/>
    </w:p>
    <w:p w14:paraId="1B8E3726" w14:textId="77777777" w:rsidR="009C61DA" w:rsidRPr="009C61DA" w:rsidRDefault="009C61DA" w:rsidP="009C61DA">
      <w:pPr>
        <w:spacing w:after="0" w:line="360" w:lineRule="auto"/>
        <w:ind w:firstLine="708"/>
        <w:contextualSpacing/>
        <w:jc w:val="both"/>
        <w:rPr>
          <w:rFonts w:ascii="Arial" w:hAnsi="Arial" w:cs="Arial"/>
          <w:color w:val="000000" w:themeColor="text1"/>
          <w:sz w:val="24"/>
          <w:szCs w:val="24"/>
        </w:rPr>
      </w:pPr>
    </w:p>
    <w:p w14:paraId="0CD039AE" w14:textId="5D9322A9" w:rsidR="007641B1" w:rsidRPr="00621C90" w:rsidRDefault="007641B1" w:rsidP="00621C90">
      <w:pPr>
        <w:pStyle w:val="Ttulo1"/>
        <w:spacing w:before="0" w:line="360" w:lineRule="auto"/>
        <w:jc w:val="both"/>
        <w:rPr>
          <w:rFonts w:ascii="Arial" w:hAnsi="Arial" w:cs="Arial"/>
          <w:b/>
          <w:color w:val="000000" w:themeColor="text1"/>
          <w:sz w:val="24"/>
          <w:szCs w:val="24"/>
        </w:rPr>
      </w:pPr>
      <w:r w:rsidRPr="00621C90">
        <w:rPr>
          <w:rFonts w:ascii="Arial" w:hAnsi="Arial" w:cs="Arial"/>
          <w:b/>
          <w:color w:val="000000" w:themeColor="text1"/>
          <w:sz w:val="24"/>
          <w:szCs w:val="24"/>
        </w:rPr>
        <w:lastRenderedPageBreak/>
        <w:t>3 – OBSERVAÇÕES GERAIS</w:t>
      </w:r>
      <w:bookmarkEnd w:id="4"/>
      <w:bookmarkEnd w:id="5"/>
    </w:p>
    <w:p w14:paraId="2B4192D7" w14:textId="77777777" w:rsidR="00136AAD" w:rsidRPr="00621C90" w:rsidRDefault="00136AAD" w:rsidP="00621C90">
      <w:pPr>
        <w:pStyle w:val="Ttulo2"/>
        <w:spacing w:before="0" w:line="360" w:lineRule="auto"/>
        <w:ind w:firstLine="425"/>
        <w:jc w:val="both"/>
        <w:rPr>
          <w:rFonts w:ascii="Arial" w:hAnsi="Arial" w:cs="Arial"/>
          <w:b/>
          <w:color w:val="000000" w:themeColor="text1"/>
          <w:sz w:val="24"/>
          <w:szCs w:val="24"/>
        </w:rPr>
      </w:pPr>
      <w:bookmarkStart w:id="6" w:name="_Toc39048398"/>
      <w:bookmarkStart w:id="7" w:name="_Toc39048631"/>
      <w:r w:rsidRPr="00621C90">
        <w:rPr>
          <w:rFonts w:ascii="Arial" w:hAnsi="Arial" w:cs="Arial"/>
          <w:b/>
          <w:color w:val="000000" w:themeColor="text1"/>
          <w:sz w:val="24"/>
          <w:szCs w:val="24"/>
        </w:rPr>
        <w:t>3</w:t>
      </w:r>
      <w:r w:rsidR="007641B1" w:rsidRPr="00621C90">
        <w:rPr>
          <w:rFonts w:ascii="Arial" w:hAnsi="Arial" w:cs="Arial"/>
          <w:b/>
          <w:color w:val="000000" w:themeColor="text1"/>
          <w:sz w:val="24"/>
          <w:szCs w:val="24"/>
        </w:rPr>
        <w:t>.1</w:t>
      </w:r>
      <w:r w:rsidRPr="00621C90">
        <w:rPr>
          <w:rFonts w:ascii="Arial" w:hAnsi="Arial" w:cs="Arial"/>
          <w:b/>
          <w:color w:val="000000" w:themeColor="text1"/>
          <w:sz w:val="24"/>
          <w:szCs w:val="24"/>
        </w:rPr>
        <w:t xml:space="preserve"> – </w:t>
      </w:r>
      <w:r w:rsidR="007641B1" w:rsidRPr="00621C90">
        <w:rPr>
          <w:rFonts w:ascii="Arial" w:hAnsi="Arial" w:cs="Arial"/>
          <w:b/>
          <w:color w:val="000000" w:themeColor="text1"/>
          <w:sz w:val="24"/>
          <w:szCs w:val="24"/>
        </w:rPr>
        <w:t>Execução e controle</w:t>
      </w:r>
      <w:bookmarkEnd w:id="6"/>
      <w:bookmarkEnd w:id="7"/>
    </w:p>
    <w:p w14:paraId="0DAB18A7" w14:textId="77777777" w:rsidR="004658C1" w:rsidRPr="00621C90" w:rsidRDefault="004658C1" w:rsidP="00621C90">
      <w:pPr>
        <w:pStyle w:val="Ttulo3"/>
        <w:spacing w:before="0" w:line="360" w:lineRule="auto"/>
        <w:ind w:firstLine="709"/>
        <w:jc w:val="both"/>
        <w:rPr>
          <w:rFonts w:ascii="Arial" w:hAnsi="Arial" w:cs="Arial"/>
          <w:b/>
          <w:color w:val="000000" w:themeColor="text1"/>
        </w:rPr>
      </w:pPr>
      <w:bookmarkStart w:id="8" w:name="_Toc39048399"/>
      <w:bookmarkStart w:id="9" w:name="_Toc39048632"/>
      <w:r w:rsidRPr="00621C90">
        <w:rPr>
          <w:rFonts w:ascii="Arial" w:hAnsi="Arial" w:cs="Arial"/>
          <w:b/>
          <w:color w:val="000000" w:themeColor="text1"/>
        </w:rPr>
        <w:t>3.</w:t>
      </w:r>
      <w:r w:rsidR="007641B1" w:rsidRPr="00621C90">
        <w:rPr>
          <w:rFonts w:ascii="Arial" w:hAnsi="Arial" w:cs="Arial"/>
          <w:b/>
          <w:color w:val="000000" w:themeColor="text1"/>
        </w:rPr>
        <w:t>1.1</w:t>
      </w:r>
      <w:r w:rsidRPr="00621C90">
        <w:rPr>
          <w:rFonts w:ascii="Arial" w:hAnsi="Arial" w:cs="Arial"/>
          <w:b/>
          <w:color w:val="000000" w:themeColor="text1"/>
        </w:rPr>
        <w:t xml:space="preserve"> – Responsabilidades</w:t>
      </w:r>
      <w:bookmarkEnd w:id="8"/>
      <w:bookmarkEnd w:id="9"/>
    </w:p>
    <w:p w14:paraId="77DD6A46"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Fica </w:t>
      </w:r>
      <w:r w:rsidR="00C32067" w:rsidRPr="00621C90">
        <w:rPr>
          <w:rFonts w:ascii="Arial" w:hAnsi="Arial" w:cs="Arial"/>
          <w:color w:val="000000" w:themeColor="text1"/>
          <w:sz w:val="24"/>
          <w:szCs w:val="24"/>
        </w:rPr>
        <w:t>reservada</w:t>
      </w:r>
      <w:r w:rsidRPr="00621C90">
        <w:rPr>
          <w:rFonts w:ascii="Arial" w:hAnsi="Arial" w:cs="Arial"/>
          <w:color w:val="000000" w:themeColor="text1"/>
          <w:sz w:val="24"/>
          <w:szCs w:val="24"/>
        </w:rPr>
        <w:t xml:space="preserve"> a PREFEITURA MUNICIPAL DE ITARANA-ES, neste </w:t>
      </w:r>
      <w:r w:rsidR="00C32067" w:rsidRPr="00621C90">
        <w:rPr>
          <w:rFonts w:ascii="Arial" w:hAnsi="Arial" w:cs="Arial"/>
          <w:color w:val="000000" w:themeColor="text1"/>
          <w:sz w:val="24"/>
          <w:szCs w:val="24"/>
        </w:rPr>
        <w:t>ato representado</w:t>
      </w:r>
      <w:r w:rsidRPr="00621C90">
        <w:rPr>
          <w:rFonts w:ascii="Arial" w:hAnsi="Arial" w:cs="Arial"/>
          <w:color w:val="000000" w:themeColor="text1"/>
          <w:sz w:val="24"/>
          <w:szCs w:val="24"/>
        </w:rPr>
        <w:t xml:space="preserve"> pelo SETOR DE ENGENHARIA E PROJETOS, o direito e a autoridade, para resolver todo e qualquer caso singular e porventura omisso neste memorial, e nos demais e que não seja definido em outros documentos contratuais, como o próprio contrato ou outros elementos fornecidos.</w:t>
      </w:r>
    </w:p>
    <w:p w14:paraId="0442F4B2"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Na existência de serviços não descritos, a CONTRATADA somente poderá executá-los após aprovação da FISCALIZAÇÃO. A omissão de qualquer procedimento ou norma neste memorial,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pertinentes.</w:t>
      </w:r>
    </w:p>
    <w:p w14:paraId="17B20E7C"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14:paraId="24E258E8"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14:paraId="1A79760E"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Caso haja discrepâncias, as condições especiais do contrato, especificações técnicas gerais e memoriais predominam sobre os projetos, bem como os projetos </w:t>
      </w:r>
      <w:r w:rsidRPr="00621C90">
        <w:rPr>
          <w:rFonts w:ascii="Arial" w:hAnsi="Arial" w:cs="Arial"/>
          <w:color w:val="000000" w:themeColor="text1"/>
          <w:sz w:val="24"/>
          <w:szCs w:val="24"/>
        </w:rPr>
        <w:lastRenderedPageBreak/>
        <w:t>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14:paraId="40B2AC49"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As especificações, os desenhos dos projetos e o memorial descritivo destinam-se a descrição e a execução dos serviços completamente acabados nos termos deste memorial e objeto da contratação, e com </w:t>
      </w:r>
      <w:r w:rsidR="00232057" w:rsidRPr="00621C90">
        <w:rPr>
          <w:rFonts w:ascii="Arial" w:hAnsi="Arial" w:cs="Arial"/>
          <w:color w:val="000000" w:themeColor="text1"/>
          <w:sz w:val="24"/>
          <w:szCs w:val="24"/>
        </w:rPr>
        <w:t>todos os</w:t>
      </w:r>
      <w:r w:rsidRPr="00621C90">
        <w:rPr>
          <w:rFonts w:ascii="Arial" w:hAnsi="Arial" w:cs="Arial"/>
          <w:color w:val="000000" w:themeColor="text1"/>
          <w:sz w:val="24"/>
          <w:szCs w:val="24"/>
        </w:rPr>
        <w:t xml:space="preserve"> elementos em perfeito funcionamento, de primeira qualidade e bom acabamento. Portanto, estes elementos devem ser considerados complementares entre si, e o que constar de um dos documentos é tão obrigatório como se constasse em todos os demais.</w:t>
      </w:r>
    </w:p>
    <w:p w14:paraId="21884503"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A CONTRATADA aceita e concorda que os serviços</w:t>
      </w:r>
      <w:r w:rsidR="00FF6976" w:rsidRPr="00621C90">
        <w:rPr>
          <w:rFonts w:ascii="Arial" w:hAnsi="Arial" w:cs="Arial"/>
          <w:color w:val="000000" w:themeColor="text1"/>
          <w:sz w:val="24"/>
          <w:szCs w:val="24"/>
        </w:rPr>
        <w:t>,</w:t>
      </w:r>
      <w:r w:rsidRPr="00621C90">
        <w:rPr>
          <w:rFonts w:ascii="Arial" w:hAnsi="Arial" w:cs="Arial"/>
          <w:color w:val="000000" w:themeColor="text1"/>
          <w:sz w:val="24"/>
          <w:szCs w:val="24"/>
        </w:rPr>
        <w:t xml:space="preserve"> objeto dos documentos contratuais</w:t>
      </w:r>
      <w:r w:rsidR="00FF6976" w:rsidRPr="00621C90">
        <w:rPr>
          <w:rFonts w:ascii="Arial" w:hAnsi="Arial" w:cs="Arial"/>
          <w:color w:val="000000" w:themeColor="text1"/>
          <w:sz w:val="24"/>
          <w:szCs w:val="24"/>
        </w:rPr>
        <w:t>,</w:t>
      </w:r>
      <w:r w:rsidRPr="00621C90">
        <w:rPr>
          <w:rFonts w:ascii="Arial" w:hAnsi="Arial" w:cs="Arial"/>
          <w:color w:val="000000" w:themeColor="text1"/>
          <w:sz w:val="24"/>
          <w:szCs w:val="24"/>
        </w:rPr>
        <w:t xml:space="preserve"> deverão ser complementados em todos os detalhes ainda que cada item necessariamente envolvido não seja especificamente mencionado.</w:t>
      </w:r>
    </w:p>
    <w:p w14:paraId="03CC4B6D"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 profissional residente deverá efetuar todas as correções, interpretações e compatibilizações que forem julgadas necessárias, para o término dos serviços de maneira satisfatória, sempre em conjunto com a FISCALIZAÇÃO.</w:t>
      </w:r>
    </w:p>
    <w:p w14:paraId="4F764513"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A CONTRATADA </w:t>
      </w:r>
      <w:r w:rsidR="00232057" w:rsidRPr="00621C90">
        <w:rPr>
          <w:rFonts w:ascii="Arial" w:hAnsi="Arial" w:cs="Arial"/>
          <w:color w:val="000000" w:themeColor="text1"/>
          <w:sz w:val="24"/>
          <w:szCs w:val="24"/>
        </w:rPr>
        <w:t>deverá</w:t>
      </w:r>
      <w:r w:rsidRPr="00621C90">
        <w:rPr>
          <w:rFonts w:ascii="Arial" w:hAnsi="Arial" w:cs="Arial"/>
          <w:color w:val="000000" w:themeColor="text1"/>
          <w:sz w:val="24"/>
          <w:szCs w:val="24"/>
        </w:rPr>
        <w:t xml:space="preserve"> se </w:t>
      </w:r>
      <w:r w:rsidR="00232057" w:rsidRPr="00621C90">
        <w:rPr>
          <w:rFonts w:ascii="Arial" w:hAnsi="Arial" w:cs="Arial"/>
          <w:color w:val="000000" w:themeColor="text1"/>
          <w:sz w:val="24"/>
          <w:szCs w:val="24"/>
        </w:rPr>
        <w:t>necessário</w:t>
      </w:r>
      <w:r w:rsidRPr="00621C90">
        <w:rPr>
          <w:rFonts w:ascii="Arial" w:hAnsi="Arial" w:cs="Arial"/>
          <w:color w:val="000000" w:themeColor="text1"/>
          <w:sz w:val="24"/>
          <w:szCs w:val="24"/>
        </w:rPr>
        <w:t xml:space="preserve">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14:paraId="0744D7C0" w14:textId="77777777" w:rsidR="00231D72"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w:t>
      </w:r>
      <w:r w:rsidR="00232057" w:rsidRPr="00621C90">
        <w:rPr>
          <w:rFonts w:ascii="Arial" w:hAnsi="Arial" w:cs="Arial"/>
          <w:color w:val="000000" w:themeColor="text1"/>
          <w:sz w:val="24"/>
          <w:szCs w:val="24"/>
        </w:rPr>
        <w:t>deverão constar n</w:t>
      </w:r>
      <w:r w:rsidRPr="00621C90">
        <w:rPr>
          <w:rFonts w:ascii="Arial" w:hAnsi="Arial" w:cs="Arial"/>
          <w:color w:val="000000" w:themeColor="text1"/>
          <w:sz w:val="24"/>
          <w:szCs w:val="24"/>
        </w:rPr>
        <w:t>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14:paraId="77159F2A" w14:textId="77777777" w:rsidR="00231D72" w:rsidRPr="00621C90" w:rsidRDefault="00231D72" w:rsidP="00621C90">
      <w:pPr>
        <w:spacing w:after="0" w:line="360" w:lineRule="auto"/>
        <w:ind w:firstLine="708"/>
        <w:contextualSpacing/>
        <w:jc w:val="both"/>
        <w:rPr>
          <w:rFonts w:ascii="Arial" w:hAnsi="Arial" w:cs="Arial"/>
          <w:color w:val="000000" w:themeColor="text1"/>
          <w:sz w:val="24"/>
          <w:szCs w:val="24"/>
        </w:rPr>
      </w:pPr>
    </w:p>
    <w:p w14:paraId="1387F3DD" w14:textId="77777777" w:rsidR="007641B1" w:rsidRPr="00621C90" w:rsidRDefault="007641B1" w:rsidP="00621C90">
      <w:pPr>
        <w:pStyle w:val="Ttulo3"/>
        <w:spacing w:before="0" w:line="360" w:lineRule="auto"/>
        <w:ind w:firstLine="709"/>
        <w:jc w:val="both"/>
        <w:rPr>
          <w:rFonts w:ascii="Arial" w:hAnsi="Arial" w:cs="Arial"/>
          <w:b/>
          <w:color w:val="000000" w:themeColor="text1"/>
        </w:rPr>
      </w:pPr>
      <w:bookmarkStart w:id="10" w:name="_Toc39048400"/>
      <w:bookmarkStart w:id="11" w:name="_Toc39048633"/>
      <w:r w:rsidRPr="00621C90">
        <w:rPr>
          <w:rFonts w:ascii="Arial" w:hAnsi="Arial" w:cs="Arial"/>
          <w:b/>
          <w:color w:val="000000" w:themeColor="text1"/>
        </w:rPr>
        <w:lastRenderedPageBreak/>
        <w:t>3.1.2 – Acompanhamento</w:t>
      </w:r>
      <w:bookmarkEnd w:id="10"/>
      <w:bookmarkEnd w:id="11"/>
    </w:p>
    <w:p w14:paraId="61A32473"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Os serviços serão fiscalizados por pessoal credenciado e designado pela PREFEITURA MUNICIPAL DE ITARANA,</w:t>
      </w:r>
      <w:r w:rsidR="004105A9" w:rsidRPr="00621C90">
        <w:rPr>
          <w:rFonts w:ascii="Arial" w:hAnsi="Arial" w:cs="Arial"/>
          <w:color w:val="000000" w:themeColor="text1"/>
          <w:sz w:val="24"/>
          <w:szCs w:val="24"/>
        </w:rPr>
        <w:t xml:space="preserve"> </w:t>
      </w:r>
      <w:r w:rsidRPr="00621C90">
        <w:rPr>
          <w:rFonts w:ascii="Arial" w:hAnsi="Arial" w:cs="Arial"/>
          <w:color w:val="000000" w:themeColor="text1"/>
          <w:sz w:val="24"/>
          <w:szCs w:val="24"/>
        </w:rPr>
        <w:t>o qual será doravante, aqui designado FISCALIZAÇÃO.</w:t>
      </w:r>
    </w:p>
    <w:p w14:paraId="4ABA2E56"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Os serviços serão conduzidos por pessoal pertencente à CONTRATADA, competente e capaz de proporcionar serviços tecnicamente bem feitos e de acabamento esmerado, em número compatível com o ritmo dos serviços, para que o cronograma físico e financeiro seja cumprido à risca.</w:t>
      </w:r>
    </w:p>
    <w:p w14:paraId="63907BEC"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A CONTRATADA não poderá executar, qualquer serviço que não seja autorizado pela FISCALIZAÇÃO, salvo aqueles que se caracterizem, notadamente, como de emergência e necessários ao andamento ou segurança dos serviços.</w:t>
      </w:r>
    </w:p>
    <w:p w14:paraId="38EEEF0B"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Além dos procedimentos técnicos indicados nos capítulos </w:t>
      </w:r>
      <w:r w:rsidR="004105A9" w:rsidRPr="00621C90">
        <w:rPr>
          <w:rFonts w:ascii="Arial" w:hAnsi="Arial" w:cs="Arial"/>
          <w:color w:val="000000" w:themeColor="text1"/>
          <w:sz w:val="24"/>
          <w:szCs w:val="24"/>
        </w:rPr>
        <w:t>a</w:t>
      </w:r>
      <w:r w:rsidRPr="00621C90">
        <w:rPr>
          <w:rFonts w:ascii="Arial" w:hAnsi="Arial" w:cs="Arial"/>
          <w:color w:val="000000" w:themeColor="text1"/>
          <w:sz w:val="24"/>
          <w:szCs w:val="24"/>
        </w:rPr>
        <w:t xml:space="preserve"> seguir, terão validade contratual para todos os fins de direito, as normas editadas pela ABNT, </w:t>
      </w:r>
      <w:r w:rsidR="0094513E" w:rsidRPr="00621C90">
        <w:rPr>
          <w:rFonts w:ascii="Arial" w:hAnsi="Arial" w:cs="Arial"/>
          <w:color w:val="000000" w:themeColor="text1"/>
          <w:sz w:val="24"/>
          <w:szCs w:val="24"/>
        </w:rPr>
        <w:t>DER,</w:t>
      </w:r>
      <w:r w:rsidRPr="00621C90">
        <w:rPr>
          <w:rFonts w:ascii="Arial" w:hAnsi="Arial" w:cs="Arial"/>
          <w:color w:val="000000" w:themeColor="text1"/>
          <w:sz w:val="24"/>
          <w:szCs w:val="24"/>
        </w:rPr>
        <w:t xml:space="preserve"> DNER, e demais normas pertinentes, direta e indiretamente relacionadas, com os materiais e serviços objetos do contrato.</w:t>
      </w:r>
    </w:p>
    <w:p w14:paraId="41553876" w14:textId="77777777" w:rsidR="004658C1" w:rsidRPr="00621C90" w:rsidRDefault="004658C1"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No caso de serviços executados com materiais fornecidos pela CONTRATADA, que apresentarem defeitos na execução, estes serão refeitos </w:t>
      </w:r>
      <w:r w:rsidR="0094513E" w:rsidRPr="00621C90">
        <w:rPr>
          <w:rFonts w:ascii="Arial" w:hAnsi="Arial" w:cs="Arial"/>
          <w:color w:val="000000" w:themeColor="text1"/>
          <w:sz w:val="24"/>
          <w:szCs w:val="24"/>
        </w:rPr>
        <w:t>à custa</w:t>
      </w:r>
      <w:r w:rsidRPr="00621C90">
        <w:rPr>
          <w:rFonts w:ascii="Arial" w:hAnsi="Arial" w:cs="Arial"/>
          <w:color w:val="000000" w:themeColor="text1"/>
          <w:sz w:val="24"/>
          <w:szCs w:val="24"/>
        </w:rPr>
        <w:t xml:space="preserve"> da mesma e com material e ou equipamento às suas expensas.</w:t>
      </w:r>
    </w:p>
    <w:p w14:paraId="7D63DAEF" w14:textId="77777777" w:rsidR="00466629" w:rsidRPr="00621C90" w:rsidRDefault="00466629" w:rsidP="00621C90">
      <w:pPr>
        <w:spacing w:after="0" w:line="360" w:lineRule="auto"/>
        <w:ind w:firstLine="426"/>
        <w:contextualSpacing/>
        <w:jc w:val="both"/>
        <w:rPr>
          <w:rFonts w:ascii="Arial" w:hAnsi="Arial" w:cs="Arial"/>
          <w:b/>
          <w:color w:val="000000" w:themeColor="text1"/>
          <w:sz w:val="24"/>
          <w:szCs w:val="24"/>
        </w:rPr>
      </w:pPr>
    </w:p>
    <w:p w14:paraId="7AD2FB61" w14:textId="77777777" w:rsidR="007641B1" w:rsidRPr="00621C90" w:rsidRDefault="007641B1" w:rsidP="00621C90">
      <w:pPr>
        <w:pStyle w:val="Ttulo2"/>
        <w:spacing w:before="0" w:line="360" w:lineRule="auto"/>
        <w:ind w:firstLine="425"/>
        <w:jc w:val="both"/>
        <w:rPr>
          <w:rFonts w:ascii="Arial" w:hAnsi="Arial" w:cs="Arial"/>
          <w:b/>
          <w:color w:val="000000" w:themeColor="text1"/>
          <w:sz w:val="24"/>
          <w:szCs w:val="24"/>
        </w:rPr>
      </w:pPr>
      <w:bookmarkStart w:id="12" w:name="_Toc39048401"/>
      <w:bookmarkStart w:id="13" w:name="_Toc39048634"/>
      <w:r w:rsidRPr="00621C90">
        <w:rPr>
          <w:rFonts w:ascii="Arial" w:hAnsi="Arial" w:cs="Arial"/>
          <w:b/>
          <w:color w:val="000000" w:themeColor="text1"/>
          <w:sz w:val="24"/>
          <w:szCs w:val="24"/>
        </w:rPr>
        <w:t>3.2 – Observações sobre materiais</w:t>
      </w:r>
      <w:bookmarkEnd w:id="12"/>
      <w:bookmarkEnd w:id="13"/>
    </w:p>
    <w:p w14:paraId="0B02C27C" w14:textId="77777777" w:rsidR="004105A9" w:rsidRPr="00621C90" w:rsidRDefault="007641B1" w:rsidP="00621C90">
      <w:pPr>
        <w:pStyle w:val="Ttulo3"/>
        <w:spacing w:before="0" w:line="360" w:lineRule="auto"/>
        <w:ind w:firstLine="709"/>
        <w:jc w:val="both"/>
        <w:rPr>
          <w:rFonts w:ascii="Arial" w:hAnsi="Arial" w:cs="Arial"/>
          <w:b/>
          <w:color w:val="000000" w:themeColor="text1"/>
        </w:rPr>
      </w:pPr>
      <w:bookmarkStart w:id="14" w:name="_Toc39048402"/>
      <w:bookmarkStart w:id="15" w:name="_Toc39048635"/>
      <w:r w:rsidRPr="00621C90">
        <w:rPr>
          <w:rFonts w:ascii="Arial" w:hAnsi="Arial" w:cs="Arial"/>
          <w:b/>
          <w:color w:val="000000" w:themeColor="text1"/>
        </w:rPr>
        <w:t>3</w:t>
      </w:r>
      <w:r w:rsidR="004105A9" w:rsidRPr="00621C90">
        <w:rPr>
          <w:rFonts w:ascii="Arial" w:hAnsi="Arial" w:cs="Arial"/>
          <w:b/>
          <w:color w:val="000000" w:themeColor="text1"/>
        </w:rPr>
        <w:t>.</w:t>
      </w:r>
      <w:r w:rsidRPr="00621C90">
        <w:rPr>
          <w:rFonts w:ascii="Arial" w:hAnsi="Arial" w:cs="Arial"/>
          <w:b/>
          <w:color w:val="000000" w:themeColor="text1"/>
        </w:rPr>
        <w:t>2.1</w:t>
      </w:r>
      <w:r w:rsidR="004105A9" w:rsidRPr="00621C90">
        <w:rPr>
          <w:rFonts w:ascii="Arial" w:hAnsi="Arial" w:cs="Arial"/>
          <w:b/>
          <w:color w:val="000000" w:themeColor="text1"/>
        </w:rPr>
        <w:t xml:space="preserve"> - Observaçõe</w:t>
      </w:r>
      <w:r w:rsidRPr="00621C90">
        <w:rPr>
          <w:rFonts w:ascii="Arial" w:hAnsi="Arial" w:cs="Arial"/>
          <w:b/>
          <w:color w:val="000000" w:themeColor="text1"/>
        </w:rPr>
        <w:t>s Gerais</w:t>
      </w:r>
      <w:bookmarkEnd w:id="14"/>
      <w:bookmarkEnd w:id="15"/>
    </w:p>
    <w:p w14:paraId="03EBC779"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w:t>
      </w:r>
      <w:r w:rsidR="0094513E" w:rsidRPr="00621C90">
        <w:rPr>
          <w:rFonts w:ascii="Arial" w:hAnsi="Arial" w:cs="Arial"/>
          <w:color w:val="000000" w:themeColor="text1"/>
          <w:sz w:val="24"/>
          <w:szCs w:val="24"/>
        </w:rPr>
        <w:t>memorial ou nas especificações gerais, e devidamente aprovado pela FISCALIZAÇÃO</w:t>
      </w:r>
      <w:r w:rsidRPr="00621C90">
        <w:rPr>
          <w:rFonts w:ascii="Arial" w:hAnsi="Arial" w:cs="Arial"/>
          <w:color w:val="000000" w:themeColor="text1"/>
          <w:sz w:val="24"/>
          <w:szCs w:val="24"/>
        </w:rPr>
        <w:t>.</w:t>
      </w:r>
    </w:p>
    <w:p w14:paraId="075017D2" w14:textId="77777777" w:rsidR="006A6427"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Material, equipamento ou serviço equivalente tecnicamente é aquele que apresenta as mesmas características técnicas exigidas, ou seja, de igual valor, desempenham idêntica função e se presta às mesmas condições do material, </w:t>
      </w:r>
    </w:p>
    <w:p w14:paraId="26AE82DF" w14:textId="77777777" w:rsidR="004105A9" w:rsidRPr="00621C90" w:rsidRDefault="004105A9" w:rsidP="006A6427">
      <w:pPr>
        <w:spacing w:after="0" w:line="360" w:lineRule="auto"/>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equipamento ou serviço especificado, sendo que para sua utilização deverá haver aprovação prévia da FISCALIZAÇÃO.</w:t>
      </w:r>
    </w:p>
    <w:p w14:paraId="0FDF659A"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lastRenderedPageBreak/>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14:paraId="08498E74"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Quando houver motivos ponderáveis para a substituição de um material especificado por outro, a CONTRATADA, em tempo hábil, apresentará, por escrito, por intermédio da FISCALIZAÇÃO, a proposta de substituição, instruindo-a com as razões determinadas do pedido de orçamento comparativo, de acordo com o que reza o contrato entre as partes sobre a equivalência.</w:t>
      </w:r>
    </w:p>
    <w:p w14:paraId="08EAB2E3"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 estudo e aprovação pela PREFEITURA, dos pedidos de substituição, só serão efetuados quando cumpridas as seguintes exigências:</w:t>
      </w:r>
    </w:p>
    <w:p w14:paraId="2EDD7187" w14:textId="77777777"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Declaração de que a substituição se fará sem ônus para a CONTRATANTE, no caso de materiais equivalentes.</w:t>
      </w:r>
    </w:p>
    <w:p w14:paraId="00591154" w14:textId="77777777"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 xml:space="preserve">Apresentação de provas, pelo interessado, da equivalência técnica do produto proposto ao especificado, compreendendo como peça fundamental o laudo do exame comparativo dos materiais, efetuado por laboratório tecnológico idôneo, </w:t>
      </w:r>
      <w:r w:rsidR="0094513E" w:rsidRPr="00621C90">
        <w:rPr>
          <w:rFonts w:ascii="Arial" w:hAnsi="Arial" w:cs="Arial"/>
          <w:color w:val="000000" w:themeColor="text1"/>
          <w:sz w:val="24"/>
          <w:szCs w:val="24"/>
        </w:rPr>
        <w:t>a</w:t>
      </w:r>
      <w:r w:rsidRPr="00621C90">
        <w:rPr>
          <w:rFonts w:ascii="Arial" w:hAnsi="Arial" w:cs="Arial"/>
          <w:color w:val="000000" w:themeColor="text1"/>
          <w:sz w:val="24"/>
          <w:szCs w:val="24"/>
        </w:rPr>
        <w:t xml:space="preserve"> critério da FISCALIZAÇÃO.</w:t>
      </w:r>
    </w:p>
    <w:p w14:paraId="73FA695A" w14:textId="77777777"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 xml:space="preserve">Indicação de marca, nome de fabricante ou tipo comercial, que se destinam a definir o tipo e o padrão de </w:t>
      </w:r>
      <w:r w:rsidR="0094513E" w:rsidRPr="00621C90">
        <w:rPr>
          <w:rFonts w:ascii="Arial" w:hAnsi="Arial" w:cs="Arial"/>
          <w:color w:val="000000" w:themeColor="text1"/>
          <w:sz w:val="24"/>
          <w:szCs w:val="24"/>
        </w:rPr>
        <w:t>qualidade requerida</w:t>
      </w:r>
      <w:r w:rsidRPr="00621C90">
        <w:rPr>
          <w:rFonts w:ascii="Arial" w:hAnsi="Arial" w:cs="Arial"/>
          <w:color w:val="000000" w:themeColor="text1"/>
          <w:sz w:val="24"/>
          <w:szCs w:val="24"/>
        </w:rPr>
        <w:t>.</w:t>
      </w:r>
    </w:p>
    <w:p w14:paraId="68A8977B" w14:textId="77777777"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A substituição do material especificado, de acordo com as normas da ABNT, só poderá ser feita quando autorizada pela FISCALIZAÇÃO e nos casos previstos no contrato.</w:t>
      </w:r>
    </w:p>
    <w:p w14:paraId="26C84697" w14:textId="77777777" w:rsidR="004105A9"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 xml:space="preserve">Outros casos não previstos serão resolvidos pela FISCALIZAÇÃO, </w:t>
      </w:r>
      <w:r w:rsidR="0094513E" w:rsidRPr="00621C90">
        <w:rPr>
          <w:rFonts w:ascii="Arial" w:hAnsi="Arial" w:cs="Arial"/>
          <w:color w:val="000000" w:themeColor="text1"/>
          <w:sz w:val="24"/>
          <w:szCs w:val="24"/>
        </w:rPr>
        <w:t>depois de</w:t>
      </w:r>
      <w:r w:rsidRPr="00621C90">
        <w:rPr>
          <w:rFonts w:ascii="Arial" w:hAnsi="Arial" w:cs="Arial"/>
          <w:color w:val="000000" w:themeColor="text1"/>
          <w:sz w:val="24"/>
          <w:szCs w:val="24"/>
        </w:rPr>
        <w:t xml:space="preserve"> satisfeitas as exigências dos motivos ponderáveis ou aprovada </w:t>
      </w:r>
      <w:r w:rsidR="0094513E" w:rsidRPr="00621C90">
        <w:rPr>
          <w:rFonts w:ascii="Arial" w:hAnsi="Arial" w:cs="Arial"/>
          <w:color w:val="000000" w:themeColor="text1"/>
          <w:sz w:val="24"/>
          <w:szCs w:val="24"/>
        </w:rPr>
        <w:t>à</w:t>
      </w:r>
      <w:r w:rsidRPr="00621C90">
        <w:rPr>
          <w:rFonts w:ascii="Arial" w:hAnsi="Arial" w:cs="Arial"/>
          <w:color w:val="000000" w:themeColor="text1"/>
          <w:sz w:val="24"/>
          <w:szCs w:val="24"/>
        </w:rPr>
        <w:t xml:space="preserve"> possibilidade de atendê-las.</w:t>
      </w:r>
    </w:p>
    <w:p w14:paraId="6C48E0D3" w14:textId="77777777" w:rsidR="005E3AE8" w:rsidRPr="00621C90" w:rsidRDefault="005E3AE8" w:rsidP="00621C90">
      <w:pPr>
        <w:pStyle w:val="PargrafodaLista"/>
        <w:spacing w:after="0" w:line="360" w:lineRule="auto"/>
        <w:jc w:val="both"/>
        <w:rPr>
          <w:rFonts w:ascii="Arial" w:hAnsi="Arial" w:cs="Arial"/>
          <w:color w:val="000000" w:themeColor="text1"/>
          <w:sz w:val="24"/>
          <w:szCs w:val="24"/>
        </w:rPr>
      </w:pPr>
    </w:p>
    <w:p w14:paraId="42E5F3EA" w14:textId="77777777" w:rsidR="007641B1" w:rsidRPr="00621C90" w:rsidRDefault="007641B1" w:rsidP="00621C90">
      <w:pPr>
        <w:pStyle w:val="Ttulo3"/>
        <w:spacing w:before="0" w:line="360" w:lineRule="auto"/>
        <w:ind w:firstLine="709"/>
        <w:jc w:val="both"/>
        <w:rPr>
          <w:rFonts w:ascii="Arial" w:hAnsi="Arial" w:cs="Arial"/>
          <w:b/>
          <w:color w:val="000000" w:themeColor="text1"/>
        </w:rPr>
      </w:pPr>
      <w:bookmarkStart w:id="16" w:name="_Toc39048403"/>
      <w:bookmarkStart w:id="17" w:name="_Toc39048636"/>
      <w:r w:rsidRPr="00621C90">
        <w:rPr>
          <w:rFonts w:ascii="Arial" w:hAnsi="Arial" w:cs="Arial"/>
          <w:b/>
          <w:color w:val="000000" w:themeColor="text1"/>
        </w:rPr>
        <w:t>3.2.2 – Segurança geral</w:t>
      </w:r>
      <w:bookmarkEnd w:id="16"/>
      <w:bookmarkEnd w:id="17"/>
    </w:p>
    <w:p w14:paraId="0ACB3C31"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Toda a área do canteiro das obras deverá ser sinalizada, através de placas, quanto </w:t>
      </w:r>
      <w:r w:rsidR="0094513E" w:rsidRPr="00621C90">
        <w:rPr>
          <w:rFonts w:ascii="Arial" w:hAnsi="Arial" w:cs="Arial"/>
          <w:color w:val="000000" w:themeColor="text1"/>
          <w:sz w:val="24"/>
          <w:szCs w:val="24"/>
        </w:rPr>
        <w:t>à</w:t>
      </w:r>
      <w:r w:rsidRPr="00621C90">
        <w:rPr>
          <w:rFonts w:ascii="Arial" w:hAnsi="Arial" w:cs="Arial"/>
          <w:color w:val="000000" w:themeColor="text1"/>
          <w:sz w:val="24"/>
          <w:szCs w:val="24"/>
        </w:rPr>
        <w:t xml:space="preserve"> movimentação de veículos, indicações de perigo, instalações e prevenção de acidentes.</w:t>
      </w:r>
    </w:p>
    <w:p w14:paraId="31D0D1A8"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lastRenderedPageBreak/>
        <w:t xml:space="preserve">Instalações apropriadas para combate a incêndios deverão ser previstas em todas as edificações e áreas de serviço sujeitas </w:t>
      </w:r>
      <w:r w:rsidR="0094513E" w:rsidRPr="00621C90">
        <w:rPr>
          <w:rFonts w:ascii="Arial" w:hAnsi="Arial" w:cs="Arial"/>
          <w:color w:val="000000" w:themeColor="text1"/>
          <w:sz w:val="24"/>
          <w:szCs w:val="24"/>
        </w:rPr>
        <w:t>a</w:t>
      </w:r>
      <w:r w:rsidRPr="00621C90">
        <w:rPr>
          <w:rFonts w:ascii="Arial" w:hAnsi="Arial" w:cs="Arial"/>
          <w:color w:val="000000" w:themeColor="text1"/>
          <w:sz w:val="24"/>
          <w:szCs w:val="24"/>
        </w:rPr>
        <w:t xml:space="preserve"> incêndios, incluindo-se o canteiro de serviços, almoxarifados e adjacências.</w:t>
      </w:r>
    </w:p>
    <w:p w14:paraId="3307FA2A" w14:textId="77777777" w:rsidR="004105A9" w:rsidRPr="00621C90" w:rsidRDefault="004105A9" w:rsidP="00621C90">
      <w:pPr>
        <w:spacing w:after="0" w:line="360" w:lineRule="auto"/>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Todos os panos, estopas, trapos oleosos e outros elementos que possam ocasionar fogo deverão ser mantidos em recipiente de metal e removidos para fora das edificações ou de suas proximidades, e das proximidades dos serviços, cada noite, e sob nenhuma hipótese serão deixados acumular. Todas as precauções deverão ser tomadas para evitar combustão espontânea.</w:t>
      </w:r>
    </w:p>
    <w:p w14:paraId="5414F8D2"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14:paraId="439A68C8"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Deverá ser obrigatória pelo pessoal que deverá trabalhar nos serviços, a utilização de equipamentos de segurança, como botas, capacetes, cintos de segurança, óculos e demais proteções de acordo com as Normas de Segurança do Trabalho.</w:t>
      </w:r>
    </w:p>
    <w:p w14:paraId="15B287FE" w14:textId="77777777" w:rsidR="00EF3CC5" w:rsidRPr="00621C90" w:rsidRDefault="00EF3CC5" w:rsidP="00621C90">
      <w:pPr>
        <w:spacing w:after="0" w:line="360" w:lineRule="auto"/>
        <w:ind w:firstLine="708"/>
        <w:contextualSpacing/>
        <w:jc w:val="both"/>
        <w:rPr>
          <w:rFonts w:ascii="Arial" w:hAnsi="Arial" w:cs="Arial"/>
          <w:color w:val="000000" w:themeColor="text1"/>
          <w:sz w:val="24"/>
          <w:szCs w:val="24"/>
        </w:rPr>
      </w:pPr>
    </w:p>
    <w:p w14:paraId="7D17CBC0" w14:textId="77777777" w:rsidR="005937DB" w:rsidRPr="00621C90" w:rsidRDefault="0060766F" w:rsidP="00621C90">
      <w:pPr>
        <w:pStyle w:val="Ttulo1"/>
        <w:spacing w:before="0" w:line="360" w:lineRule="auto"/>
        <w:jc w:val="both"/>
        <w:rPr>
          <w:rFonts w:ascii="Arial" w:hAnsi="Arial" w:cs="Arial"/>
          <w:b/>
          <w:color w:val="000000" w:themeColor="text1"/>
          <w:sz w:val="24"/>
          <w:szCs w:val="24"/>
        </w:rPr>
      </w:pPr>
      <w:bookmarkStart w:id="18" w:name="_Toc39048404"/>
      <w:bookmarkStart w:id="19" w:name="_Toc39048637"/>
      <w:r w:rsidRPr="00621C90">
        <w:rPr>
          <w:rFonts w:ascii="Arial" w:hAnsi="Arial" w:cs="Arial"/>
          <w:b/>
          <w:color w:val="000000" w:themeColor="text1"/>
          <w:sz w:val="24"/>
          <w:szCs w:val="24"/>
        </w:rPr>
        <w:t>4 – SERVIÇOS A EXECUTAR</w:t>
      </w:r>
      <w:bookmarkEnd w:id="18"/>
      <w:bookmarkEnd w:id="19"/>
    </w:p>
    <w:p w14:paraId="14F07299" w14:textId="77777777" w:rsidR="00170674" w:rsidRPr="00621C90" w:rsidRDefault="00170674" w:rsidP="00621C90">
      <w:pPr>
        <w:pStyle w:val="Ttulo1"/>
        <w:spacing w:before="0" w:line="360" w:lineRule="auto"/>
        <w:ind w:firstLine="709"/>
        <w:jc w:val="both"/>
        <w:rPr>
          <w:rFonts w:ascii="Arial" w:hAnsi="Arial" w:cs="Arial"/>
          <w:color w:val="000000" w:themeColor="text1"/>
          <w:sz w:val="24"/>
          <w:szCs w:val="24"/>
        </w:rPr>
      </w:pPr>
      <w:bookmarkStart w:id="20" w:name="_Toc8890710"/>
      <w:bookmarkStart w:id="21" w:name="_Toc36799531"/>
      <w:bookmarkStart w:id="22" w:name="_Toc36800731"/>
      <w:bookmarkStart w:id="23" w:name="_Toc37059727"/>
      <w:bookmarkStart w:id="24" w:name="_Toc37059821"/>
      <w:bookmarkStart w:id="25" w:name="_Toc38448183"/>
      <w:bookmarkStart w:id="26" w:name="_Toc39048405"/>
      <w:bookmarkStart w:id="27" w:name="_Toc39048638"/>
      <w:r w:rsidRPr="00621C90">
        <w:rPr>
          <w:rFonts w:ascii="Arial" w:hAnsi="Arial" w:cs="Arial"/>
          <w:color w:val="000000" w:themeColor="text1"/>
          <w:sz w:val="24"/>
          <w:szCs w:val="24"/>
        </w:rPr>
        <w:t>As obras descritas a seguir, devem obedecer rigorosamente às normas t</w:t>
      </w:r>
      <w:r w:rsidR="00466629" w:rsidRPr="00621C90">
        <w:rPr>
          <w:rFonts w:ascii="Arial" w:hAnsi="Arial" w:cs="Arial"/>
          <w:color w:val="000000" w:themeColor="text1"/>
          <w:sz w:val="24"/>
          <w:szCs w:val="24"/>
        </w:rPr>
        <w:t>écnicas pertinentes. Antes de</w:t>
      </w:r>
      <w:r w:rsidRPr="00621C90">
        <w:rPr>
          <w:rFonts w:ascii="Arial" w:hAnsi="Arial" w:cs="Arial"/>
          <w:color w:val="000000" w:themeColor="text1"/>
          <w:sz w:val="24"/>
          <w:szCs w:val="24"/>
        </w:rPr>
        <w:t xml:space="preserve"> </w:t>
      </w:r>
      <w:r w:rsidR="00466629" w:rsidRPr="00621C90">
        <w:rPr>
          <w:rFonts w:ascii="Arial" w:hAnsi="Arial" w:cs="Arial"/>
          <w:color w:val="000000" w:themeColor="text1"/>
          <w:sz w:val="24"/>
          <w:szCs w:val="24"/>
        </w:rPr>
        <w:t>iniciar a obra</w:t>
      </w:r>
      <w:r w:rsidRPr="00621C90">
        <w:rPr>
          <w:rFonts w:ascii="Arial" w:hAnsi="Arial" w:cs="Arial"/>
          <w:color w:val="000000" w:themeColor="text1"/>
          <w:sz w:val="24"/>
          <w:szCs w:val="24"/>
        </w:rPr>
        <w:t>, é necessári</w:t>
      </w:r>
      <w:r w:rsidR="00A30101" w:rsidRPr="00621C90">
        <w:rPr>
          <w:rFonts w:ascii="Arial" w:hAnsi="Arial" w:cs="Arial"/>
          <w:color w:val="000000" w:themeColor="text1"/>
          <w:sz w:val="24"/>
          <w:szCs w:val="24"/>
        </w:rPr>
        <w:t>a a</w:t>
      </w:r>
      <w:r w:rsidRPr="00621C90">
        <w:rPr>
          <w:rFonts w:ascii="Arial" w:hAnsi="Arial" w:cs="Arial"/>
          <w:color w:val="000000" w:themeColor="text1"/>
          <w:sz w:val="24"/>
          <w:szCs w:val="24"/>
        </w:rPr>
        <w:t xml:space="preserve"> determinação ou locação das coordenadas de projeto, assim como medidas de proteção e sinalização, quando necessárias.</w:t>
      </w:r>
      <w:bookmarkEnd w:id="20"/>
      <w:bookmarkEnd w:id="21"/>
      <w:bookmarkEnd w:id="22"/>
      <w:bookmarkEnd w:id="23"/>
      <w:bookmarkEnd w:id="24"/>
      <w:bookmarkEnd w:id="25"/>
      <w:bookmarkEnd w:id="26"/>
      <w:bookmarkEnd w:id="27"/>
    </w:p>
    <w:p w14:paraId="67691625" w14:textId="77777777" w:rsidR="005937DB" w:rsidRPr="00621C90" w:rsidRDefault="005937DB" w:rsidP="00621C90">
      <w:pPr>
        <w:pStyle w:val="Ttulo2"/>
        <w:spacing w:before="0" w:line="360" w:lineRule="auto"/>
        <w:ind w:firstLine="425"/>
        <w:jc w:val="both"/>
        <w:rPr>
          <w:rFonts w:ascii="Arial" w:hAnsi="Arial" w:cs="Arial"/>
          <w:b/>
          <w:color w:val="000000" w:themeColor="text1"/>
          <w:sz w:val="24"/>
          <w:szCs w:val="24"/>
        </w:rPr>
      </w:pPr>
    </w:p>
    <w:p w14:paraId="45837CFB" w14:textId="77777777" w:rsidR="007658DF" w:rsidRDefault="007658DF" w:rsidP="00621C90">
      <w:pPr>
        <w:pStyle w:val="Ttulo2"/>
        <w:spacing w:before="0" w:line="360" w:lineRule="auto"/>
        <w:ind w:firstLine="425"/>
        <w:jc w:val="both"/>
        <w:rPr>
          <w:rFonts w:ascii="Arial" w:hAnsi="Arial" w:cs="Arial"/>
          <w:b/>
          <w:color w:val="000000" w:themeColor="text1"/>
          <w:sz w:val="24"/>
          <w:szCs w:val="24"/>
        </w:rPr>
      </w:pPr>
      <w:bookmarkStart w:id="28" w:name="_Toc39048406"/>
      <w:bookmarkStart w:id="29" w:name="_Toc39048639"/>
      <w:r w:rsidRPr="00621C90">
        <w:rPr>
          <w:rFonts w:ascii="Arial" w:hAnsi="Arial" w:cs="Arial"/>
          <w:b/>
          <w:color w:val="000000" w:themeColor="text1"/>
          <w:sz w:val="24"/>
          <w:szCs w:val="24"/>
        </w:rPr>
        <w:t>4.</w:t>
      </w:r>
      <w:r w:rsidR="00254EF1" w:rsidRPr="00621C90">
        <w:rPr>
          <w:rFonts w:ascii="Arial" w:hAnsi="Arial" w:cs="Arial"/>
          <w:b/>
          <w:color w:val="000000" w:themeColor="text1"/>
          <w:sz w:val="24"/>
          <w:szCs w:val="24"/>
        </w:rPr>
        <w:t>1</w:t>
      </w:r>
      <w:r w:rsidRPr="00621C90">
        <w:rPr>
          <w:rFonts w:ascii="Arial" w:hAnsi="Arial" w:cs="Arial"/>
          <w:b/>
          <w:color w:val="000000" w:themeColor="text1"/>
          <w:sz w:val="24"/>
          <w:szCs w:val="24"/>
        </w:rPr>
        <w:t xml:space="preserve"> – </w:t>
      </w:r>
      <w:r w:rsidR="0014586D" w:rsidRPr="00621C90">
        <w:rPr>
          <w:rFonts w:ascii="Arial" w:hAnsi="Arial" w:cs="Arial"/>
          <w:b/>
          <w:color w:val="000000" w:themeColor="text1"/>
          <w:sz w:val="24"/>
          <w:szCs w:val="24"/>
        </w:rPr>
        <w:t>Serviços Preliminares</w:t>
      </w:r>
      <w:bookmarkEnd w:id="28"/>
      <w:bookmarkEnd w:id="29"/>
    </w:p>
    <w:p w14:paraId="605E8678" w14:textId="77777777" w:rsidR="00FD5233" w:rsidRPr="00FD5233" w:rsidRDefault="00FD5233" w:rsidP="00FD5233">
      <w:pPr>
        <w:pStyle w:val="Ttulo3"/>
        <w:spacing w:line="360" w:lineRule="auto"/>
        <w:ind w:firstLine="709"/>
        <w:jc w:val="both"/>
      </w:pPr>
      <w:bookmarkStart w:id="30" w:name="_Toc39048407"/>
      <w:bookmarkStart w:id="31" w:name="_Toc39048640"/>
      <w:r w:rsidRPr="00310EDF">
        <w:rPr>
          <w:rFonts w:ascii="Arial" w:hAnsi="Arial" w:cs="Arial"/>
          <w:b/>
          <w:color w:val="auto"/>
        </w:rPr>
        <w:t>4.1.</w:t>
      </w:r>
      <w:r>
        <w:rPr>
          <w:rFonts w:ascii="Arial" w:hAnsi="Arial" w:cs="Arial"/>
          <w:b/>
          <w:color w:val="auto"/>
        </w:rPr>
        <w:t>1</w:t>
      </w:r>
      <w:r w:rsidRPr="00310EDF">
        <w:rPr>
          <w:rFonts w:ascii="Arial" w:hAnsi="Arial" w:cs="Arial"/>
          <w:b/>
          <w:color w:val="auto"/>
        </w:rPr>
        <w:t xml:space="preserve"> – </w:t>
      </w:r>
      <w:r>
        <w:rPr>
          <w:rFonts w:ascii="Arial" w:hAnsi="Arial" w:cs="Arial"/>
          <w:b/>
          <w:color w:val="auto"/>
        </w:rPr>
        <w:t>Placa de Obra</w:t>
      </w:r>
      <w:bookmarkEnd w:id="30"/>
      <w:bookmarkEnd w:id="31"/>
    </w:p>
    <w:p w14:paraId="255988E8" w14:textId="77777777" w:rsidR="00FD5233" w:rsidRPr="00FD5233" w:rsidRDefault="00FD5233" w:rsidP="00FD5233">
      <w:pPr>
        <w:spacing w:after="0" w:line="360" w:lineRule="auto"/>
        <w:ind w:firstLine="425"/>
        <w:contextualSpacing/>
        <w:jc w:val="both"/>
        <w:rPr>
          <w:rFonts w:ascii="Arial" w:hAnsi="Arial" w:cs="Arial"/>
          <w:sz w:val="24"/>
          <w:szCs w:val="24"/>
        </w:rPr>
      </w:pPr>
      <w:r w:rsidRPr="00FD5233">
        <w:rPr>
          <w:rFonts w:ascii="Arial" w:hAnsi="Arial" w:cs="Arial"/>
          <w:sz w:val="24"/>
          <w:szCs w:val="24"/>
        </w:rPr>
        <w:t xml:space="preserve">A placa de obra será confeccionada em chapa galvanizada fixada com estrutura de madeira. Terá área de 8,00m², com altura de 2,00 m e largura de 4,00 m, e deverá ser afixada em local visível, preferencialmente no acesso principal do empreendimento ou voltadas para a via que favoreça a melhor visualização. </w:t>
      </w:r>
    </w:p>
    <w:p w14:paraId="76E5E18D" w14:textId="77777777" w:rsidR="00FD5233" w:rsidRPr="00FD5233" w:rsidRDefault="00FD5233" w:rsidP="00FD5233">
      <w:pPr>
        <w:spacing w:after="0" w:line="360" w:lineRule="auto"/>
        <w:ind w:firstLine="425"/>
        <w:contextualSpacing/>
        <w:jc w:val="both"/>
        <w:rPr>
          <w:rFonts w:ascii="Arial" w:hAnsi="Arial" w:cs="Arial"/>
          <w:sz w:val="24"/>
          <w:szCs w:val="24"/>
        </w:rPr>
      </w:pPr>
      <w:r w:rsidRPr="00FD5233">
        <w:rPr>
          <w:rFonts w:ascii="Arial" w:hAnsi="Arial" w:cs="Arial"/>
          <w:sz w:val="24"/>
          <w:szCs w:val="24"/>
        </w:rPr>
        <w:t xml:space="preserve">Deverá ser mantida em bom estado de conservação, inclusive quanto à integridade do padrão das cores, </w:t>
      </w:r>
      <w:r w:rsidRPr="00FD5233">
        <w:rPr>
          <w:rFonts w:ascii="Arial" w:hAnsi="Arial" w:cs="Arial"/>
          <w:b/>
          <w:bCs/>
          <w:sz w:val="24"/>
          <w:szCs w:val="24"/>
        </w:rPr>
        <w:t>durante todo o período de execução das obras</w:t>
      </w:r>
      <w:r w:rsidRPr="00FD5233">
        <w:rPr>
          <w:rFonts w:ascii="Arial" w:hAnsi="Arial" w:cs="Arial"/>
          <w:sz w:val="24"/>
          <w:szCs w:val="24"/>
        </w:rPr>
        <w:t xml:space="preserve">. </w:t>
      </w:r>
    </w:p>
    <w:p w14:paraId="6C0AE40B" w14:textId="6CEA972D" w:rsidR="00FD5233" w:rsidRDefault="00FD5233" w:rsidP="00FD5233">
      <w:pPr>
        <w:spacing w:after="0" w:line="360" w:lineRule="auto"/>
        <w:contextualSpacing/>
        <w:jc w:val="center"/>
        <w:rPr>
          <w:rFonts w:ascii="Arial" w:hAnsi="Arial" w:cs="Arial"/>
          <w:sz w:val="24"/>
          <w:szCs w:val="24"/>
        </w:rPr>
      </w:pPr>
    </w:p>
    <w:p w14:paraId="5632CB0B" w14:textId="0E82AACC" w:rsidR="00B92396" w:rsidRDefault="00B92396" w:rsidP="00FD5233">
      <w:pPr>
        <w:spacing w:after="0" w:line="360" w:lineRule="auto"/>
        <w:contextualSpacing/>
        <w:jc w:val="center"/>
        <w:rPr>
          <w:rFonts w:ascii="Arial" w:hAnsi="Arial" w:cs="Arial"/>
          <w:sz w:val="24"/>
          <w:szCs w:val="24"/>
        </w:rPr>
      </w:pPr>
    </w:p>
    <w:p w14:paraId="78DB63B7" w14:textId="3B04A34D" w:rsidR="00FD5233" w:rsidRPr="00FD5233" w:rsidRDefault="00FD5233" w:rsidP="00FD5233">
      <w:pPr>
        <w:spacing w:after="0" w:line="360" w:lineRule="auto"/>
        <w:contextualSpacing/>
        <w:jc w:val="center"/>
        <w:rPr>
          <w:rFonts w:ascii="Arial" w:hAnsi="Arial" w:cs="Arial"/>
          <w:sz w:val="24"/>
          <w:szCs w:val="24"/>
        </w:rPr>
      </w:pPr>
      <w:r w:rsidRPr="00FD5233">
        <w:rPr>
          <w:rFonts w:ascii="Arial" w:hAnsi="Arial" w:cs="Arial"/>
          <w:sz w:val="24"/>
          <w:szCs w:val="24"/>
        </w:rPr>
        <w:t>Imagem 0</w:t>
      </w:r>
      <w:r w:rsidR="00774F8B">
        <w:rPr>
          <w:rFonts w:ascii="Arial" w:hAnsi="Arial" w:cs="Arial"/>
          <w:sz w:val="24"/>
          <w:szCs w:val="24"/>
        </w:rPr>
        <w:t>1</w:t>
      </w:r>
      <w:r w:rsidRPr="00FD5233">
        <w:rPr>
          <w:rFonts w:ascii="Arial" w:hAnsi="Arial" w:cs="Arial"/>
          <w:sz w:val="24"/>
          <w:szCs w:val="24"/>
        </w:rPr>
        <w:t xml:space="preserve"> – Modelo da placa de obra, padrão PMI</w:t>
      </w:r>
    </w:p>
    <w:p w14:paraId="138D6F13" w14:textId="77777777" w:rsidR="00FD5233" w:rsidRPr="00D84977" w:rsidRDefault="00FD5233" w:rsidP="00FD5233">
      <w:pPr>
        <w:spacing w:after="0" w:line="360" w:lineRule="auto"/>
        <w:contextualSpacing/>
        <w:jc w:val="both"/>
        <w:rPr>
          <w:rFonts w:ascii="Arial" w:hAnsi="Arial" w:cs="Arial"/>
        </w:rPr>
      </w:pPr>
      <w:r w:rsidRPr="00D84977">
        <w:rPr>
          <w:rFonts w:ascii="Arial" w:hAnsi="Arial" w:cs="Arial"/>
          <w:noProof/>
        </w:rPr>
        <w:drawing>
          <wp:anchor distT="0" distB="0" distL="114300" distR="114300" simplePos="0" relativeHeight="251657728" behindDoc="0" locked="0" layoutInCell="1" allowOverlap="1" wp14:anchorId="584AF65E" wp14:editId="4EDA68BC">
            <wp:simplePos x="0" y="0"/>
            <wp:positionH relativeFrom="margin">
              <wp:align>center</wp:align>
            </wp:positionH>
            <wp:positionV relativeFrom="paragraph">
              <wp:posOffset>9855</wp:posOffset>
            </wp:positionV>
            <wp:extent cx="4773600" cy="2520000"/>
            <wp:effectExtent l="0" t="0" r="8255"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3600" cy="2520000"/>
                    </a:xfrm>
                    <a:prstGeom prst="rect">
                      <a:avLst/>
                    </a:prstGeom>
                    <a:noFill/>
                    <a:ln>
                      <a:noFill/>
                    </a:ln>
                  </pic:spPr>
                </pic:pic>
              </a:graphicData>
            </a:graphic>
          </wp:anchor>
        </w:drawing>
      </w:r>
    </w:p>
    <w:p w14:paraId="33EAEEAA" w14:textId="77777777" w:rsidR="00FD5233" w:rsidRPr="00D84977" w:rsidRDefault="00FD5233" w:rsidP="00FD5233">
      <w:pPr>
        <w:spacing w:after="0" w:line="360" w:lineRule="auto"/>
        <w:ind w:firstLine="426"/>
        <w:contextualSpacing/>
        <w:jc w:val="both"/>
        <w:rPr>
          <w:rFonts w:ascii="Arial" w:hAnsi="Arial" w:cs="Arial"/>
        </w:rPr>
      </w:pPr>
    </w:p>
    <w:p w14:paraId="56D2C387" w14:textId="77777777" w:rsidR="00FD5233" w:rsidRPr="00D84977" w:rsidRDefault="00FD5233" w:rsidP="00FD5233">
      <w:pPr>
        <w:spacing w:after="0" w:line="360" w:lineRule="auto"/>
        <w:ind w:firstLine="426"/>
        <w:contextualSpacing/>
        <w:jc w:val="both"/>
        <w:rPr>
          <w:rFonts w:ascii="Arial" w:hAnsi="Arial" w:cs="Arial"/>
        </w:rPr>
      </w:pPr>
    </w:p>
    <w:p w14:paraId="6EA3EEBA" w14:textId="77777777" w:rsidR="00FD5233" w:rsidRPr="00D84977" w:rsidRDefault="00FD5233" w:rsidP="00FD5233">
      <w:pPr>
        <w:spacing w:after="0" w:line="360" w:lineRule="auto"/>
        <w:ind w:firstLine="426"/>
        <w:contextualSpacing/>
        <w:jc w:val="both"/>
        <w:rPr>
          <w:rFonts w:ascii="Arial" w:hAnsi="Arial" w:cs="Arial"/>
        </w:rPr>
      </w:pPr>
    </w:p>
    <w:p w14:paraId="220A49DC" w14:textId="77777777" w:rsidR="00FD5233" w:rsidRPr="00D84977" w:rsidRDefault="00FD5233" w:rsidP="00FD5233">
      <w:pPr>
        <w:spacing w:after="0" w:line="360" w:lineRule="auto"/>
        <w:ind w:firstLine="426"/>
        <w:contextualSpacing/>
        <w:jc w:val="both"/>
        <w:rPr>
          <w:rFonts w:ascii="Arial" w:hAnsi="Arial" w:cs="Arial"/>
        </w:rPr>
      </w:pPr>
    </w:p>
    <w:p w14:paraId="7FC05329" w14:textId="77777777" w:rsidR="00FD5233" w:rsidRPr="00D84977" w:rsidRDefault="00FD5233" w:rsidP="00FD5233">
      <w:pPr>
        <w:spacing w:after="0" w:line="360" w:lineRule="auto"/>
        <w:ind w:firstLine="426"/>
        <w:contextualSpacing/>
        <w:jc w:val="both"/>
        <w:rPr>
          <w:rFonts w:ascii="Arial" w:hAnsi="Arial" w:cs="Arial"/>
        </w:rPr>
      </w:pPr>
    </w:p>
    <w:p w14:paraId="10434EB9" w14:textId="77777777" w:rsidR="00FD5233" w:rsidRPr="00D84977" w:rsidRDefault="00FD5233" w:rsidP="00FD5233">
      <w:pPr>
        <w:spacing w:after="0" w:line="360" w:lineRule="auto"/>
        <w:ind w:firstLine="426"/>
        <w:contextualSpacing/>
        <w:jc w:val="both"/>
        <w:rPr>
          <w:rFonts w:ascii="Arial" w:hAnsi="Arial" w:cs="Arial"/>
        </w:rPr>
      </w:pPr>
    </w:p>
    <w:p w14:paraId="012FC862" w14:textId="77777777" w:rsidR="00FD5233" w:rsidRPr="00D84977" w:rsidRDefault="00FD5233" w:rsidP="00FD5233">
      <w:pPr>
        <w:spacing w:after="0" w:line="360" w:lineRule="auto"/>
        <w:ind w:firstLine="426"/>
        <w:contextualSpacing/>
        <w:jc w:val="both"/>
        <w:rPr>
          <w:rFonts w:ascii="Arial" w:hAnsi="Arial" w:cs="Arial"/>
        </w:rPr>
      </w:pPr>
    </w:p>
    <w:p w14:paraId="2126FB6B" w14:textId="77777777" w:rsidR="00FD5233" w:rsidRPr="00D84977" w:rsidRDefault="00FD5233" w:rsidP="00FD5233">
      <w:pPr>
        <w:spacing w:after="0" w:line="360" w:lineRule="auto"/>
        <w:ind w:firstLine="426"/>
        <w:contextualSpacing/>
        <w:jc w:val="both"/>
        <w:rPr>
          <w:rFonts w:ascii="Arial" w:hAnsi="Arial" w:cs="Arial"/>
        </w:rPr>
      </w:pPr>
    </w:p>
    <w:p w14:paraId="6F880AF7" w14:textId="77777777" w:rsidR="00FD5233" w:rsidRPr="00D84977" w:rsidRDefault="00FD5233" w:rsidP="00FD5233">
      <w:pPr>
        <w:spacing w:after="0" w:line="360" w:lineRule="auto"/>
        <w:ind w:firstLine="426"/>
        <w:contextualSpacing/>
        <w:jc w:val="both"/>
        <w:rPr>
          <w:rFonts w:ascii="Arial" w:hAnsi="Arial" w:cs="Arial"/>
        </w:rPr>
      </w:pPr>
    </w:p>
    <w:p w14:paraId="51199BEE" w14:textId="77777777" w:rsidR="00FD5233" w:rsidRDefault="00FD5233" w:rsidP="00FD5233">
      <w:pPr>
        <w:spacing w:after="0" w:line="360" w:lineRule="auto"/>
        <w:ind w:firstLine="426"/>
        <w:contextualSpacing/>
        <w:jc w:val="both"/>
        <w:rPr>
          <w:rFonts w:ascii="Arial" w:hAnsi="Arial" w:cs="Arial"/>
        </w:rPr>
      </w:pPr>
    </w:p>
    <w:p w14:paraId="5E7FD4CC" w14:textId="77777777" w:rsidR="00367CE9" w:rsidRDefault="00367CE9" w:rsidP="00621C90">
      <w:pPr>
        <w:spacing w:after="0" w:line="360" w:lineRule="auto"/>
        <w:ind w:firstLine="426"/>
        <w:contextualSpacing/>
        <w:jc w:val="both"/>
        <w:rPr>
          <w:rFonts w:ascii="Arial" w:hAnsi="Arial" w:cs="Arial"/>
          <w:color w:val="000000" w:themeColor="text1"/>
          <w:sz w:val="24"/>
          <w:szCs w:val="24"/>
        </w:rPr>
      </w:pPr>
    </w:p>
    <w:p w14:paraId="6913800E" w14:textId="77777777" w:rsidR="00367CE9" w:rsidRDefault="00367CE9" w:rsidP="00367CE9">
      <w:pPr>
        <w:pStyle w:val="Ttulo3"/>
        <w:spacing w:line="360" w:lineRule="auto"/>
        <w:ind w:firstLine="709"/>
        <w:jc w:val="both"/>
        <w:rPr>
          <w:rFonts w:ascii="Arial" w:hAnsi="Arial" w:cs="Arial"/>
        </w:rPr>
      </w:pPr>
      <w:bookmarkStart w:id="32" w:name="_Toc39048408"/>
      <w:bookmarkStart w:id="33" w:name="_Toc39048641"/>
      <w:r w:rsidRPr="00310EDF">
        <w:rPr>
          <w:rFonts w:ascii="Arial" w:hAnsi="Arial" w:cs="Arial"/>
          <w:b/>
          <w:color w:val="auto"/>
        </w:rPr>
        <w:t>4.1.</w:t>
      </w:r>
      <w:r w:rsidR="00FD5233">
        <w:rPr>
          <w:rFonts w:ascii="Arial" w:hAnsi="Arial" w:cs="Arial"/>
          <w:b/>
          <w:color w:val="auto"/>
        </w:rPr>
        <w:t>2</w:t>
      </w:r>
      <w:r w:rsidRPr="00310EDF">
        <w:rPr>
          <w:rFonts w:ascii="Arial" w:hAnsi="Arial" w:cs="Arial"/>
          <w:b/>
          <w:color w:val="auto"/>
        </w:rPr>
        <w:t xml:space="preserve"> – </w:t>
      </w:r>
      <w:r>
        <w:rPr>
          <w:rFonts w:ascii="Arial" w:hAnsi="Arial" w:cs="Arial"/>
          <w:b/>
          <w:color w:val="auto"/>
        </w:rPr>
        <w:t>Aluguel mensal de container</w:t>
      </w:r>
      <w:bookmarkEnd w:id="32"/>
      <w:bookmarkEnd w:id="33"/>
      <w:r w:rsidRPr="00367CE9">
        <w:rPr>
          <w:rFonts w:ascii="Arial" w:hAnsi="Arial" w:cs="Arial"/>
        </w:rPr>
        <w:t xml:space="preserve"> </w:t>
      </w:r>
    </w:p>
    <w:p w14:paraId="2C249325" w14:textId="77777777" w:rsidR="00367CE9" w:rsidRDefault="00367CE9" w:rsidP="00367CE9">
      <w:pPr>
        <w:pStyle w:val="Ttulo3"/>
        <w:spacing w:line="360" w:lineRule="auto"/>
        <w:ind w:firstLine="709"/>
        <w:jc w:val="both"/>
        <w:rPr>
          <w:rFonts w:ascii="Arial" w:hAnsi="Arial" w:cs="Arial"/>
          <w:color w:val="000000" w:themeColor="text1"/>
        </w:rPr>
      </w:pPr>
      <w:bookmarkStart w:id="34" w:name="_Toc36800734"/>
      <w:bookmarkStart w:id="35" w:name="_Toc37059731"/>
      <w:bookmarkStart w:id="36" w:name="_Toc37059825"/>
      <w:bookmarkStart w:id="37" w:name="_Toc38448187"/>
      <w:bookmarkStart w:id="38" w:name="_Toc39048409"/>
      <w:bookmarkStart w:id="39" w:name="_Toc39048642"/>
      <w:r>
        <w:rPr>
          <w:rFonts w:ascii="Arial" w:hAnsi="Arial" w:cs="Arial"/>
          <w:color w:val="000000" w:themeColor="text1"/>
        </w:rPr>
        <w:t>A contratada deverá alugar, mensalmente, durante o período previsto para a obra, um container para almoxarifado</w:t>
      </w:r>
      <w:bookmarkEnd w:id="34"/>
      <w:r w:rsidR="00FD5233">
        <w:rPr>
          <w:rFonts w:ascii="Arial" w:hAnsi="Arial" w:cs="Arial"/>
          <w:color w:val="000000" w:themeColor="text1"/>
        </w:rPr>
        <w:t xml:space="preserve">, </w:t>
      </w:r>
      <w:r w:rsidR="00FD5233" w:rsidRPr="00FD5233">
        <w:rPr>
          <w:rFonts w:ascii="Arial" w:hAnsi="Arial" w:cs="Arial"/>
          <w:color w:val="000000" w:themeColor="text1"/>
        </w:rPr>
        <w:t xml:space="preserve">com porta, 2 janelas, 1 ponto de iluminação, </w:t>
      </w:r>
      <w:r w:rsidR="00FD5233">
        <w:rPr>
          <w:rFonts w:ascii="Arial" w:hAnsi="Arial" w:cs="Arial"/>
          <w:color w:val="000000" w:themeColor="text1"/>
        </w:rPr>
        <w:t>i</w:t>
      </w:r>
      <w:r w:rsidR="00FD5233" w:rsidRPr="00FD5233">
        <w:rPr>
          <w:rFonts w:ascii="Arial" w:hAnsi="Arial" w:cs="Arial"/>
          <w:color w:val="000000" w:themeColor="text1"/>
        </w:rPr>
        <w:t>solamento térmico (teto), piso em compensado naval pintado, com certificado da NR18, incluindo laudo de descontaminação.</w:t>
      </w:r>
      <w:bookmarkEnd w:id="35"/>
      <w:bookmarkEnd w:id="36"/>
      <w:bookmarkEnd w:id="37"/>
      <w:bookmarkEnd w:id="38"/>
      <w:bookmarkEnd w:id="39"/>
    </w:p>
    <w:p w14:paraId="122DC82A" w14:textId="77777777" w:rsidR="00310EDF" w:rsidRDefault="00310EDF" w:rsidP="00621C90">
      <w:pPr>
        <w:spacing w:after="0" w:line="360" w:lineRule="auto"/>
        <w:ind w:firstLine="426"/>
        <w:contextualSpacing/>
        <w:jc w:val="both"/>
        <w:rPr>
          <w:rFonts w:ascii="Arial" w:hAnsi="Arial" w:cs="Arial"/>
          <w:color w:val="000000" w:themeColor="text1"/>
          <w:sz w:val="24"/>
          <w:szCs w:val="24"/>
        </w:rPr>
      </w:pPr>
    </w:p>
    <w:p w14:paraId="01649EF2" w14:textId="77777777" w:rsidR="00310EDF" w:rsidRPr="00310EDF" w:rsidRDefault="00310EDF" w:rsidP="00310EDF">
      <w:pPr>
        <w:pStyle w:val="Ttulo3"/>
        <w:spacing w:line="360" w:lineRule="auto"/>
        <w:ind w:firstLine="709"/>
        <w:jc w:val="both"/>
        <w:rPr>
          <w:rFonts w:ascii="Arial" w:hAnsi="Arial" w:cs="Arial"/>
          <w:b/>
          <w:color w:val="auto"/>
        </w:rPr>
      </w:pPr>
      <w:bookmarkStart w:id="40" w:name="_Toc9254837"/>
      <w:bookmarkStart w:id="41" w:name="_Toc39048410"/>
      <w:bookmarkStart w:id="42" w:name="_Toc39048643"/>
      <w:r w:rsidRPr="00310EDF">
        <w:rPr>
          <w:rFonts w:ascii="Arial" w:hAnsi="Arial" w:cs="Arial"/>
          <w:b/>
          <w:color w:val="auto"/>
        </w:rPr>
        <w:t>4.1.</w:t>
      </w:r>
      <w:r w:rsidR="00FD5233">
        <w:rPr>
          <w:rFonts w:ascii="Arial" w:hAnsi="Arial" w:cs="Arial"/>
          <w:b/>
          <w:color w:val="auto"/>
        </w:rPr>
        <w:t>3</w:t>
      </w:r>
      <w:r w:rsidRPr="00310EDF">
        <w:rPr>
          <w:rFonts w:ascii="Arial" w:hAnsi="Arial" w:cs="Arial"/>
          <w:b/>
          <w:color w:val="auto"/>
        </w:rPr>
        <w:t xml:space="preserve"> – </w:t>
      </w:r>
      <w:bookmarkEnd w:id="40"/>
      <w:r w:rsidR="0063407B">
        <w:rPr>
          <w:rFonts w:ascii="Arial" w:hAnsi="Arial" w:cs="Arial"/>
          <w:b/>
          <w:color w:val="auto"/>
        </w:rPr>
        <w:t>Capina e limpeza manual do terreno</w:t>
      </w:r>
      <w:bookmarkEnd w:id="41"/>
      <w:bookmarkEnd w:id="42"/>
    </w:p>
    <w:p w14:paraId="0C32596C" w14:textId="77777777" w:rsidR="0063407B" w:rsidRDefault="0063407B" w:rsidP="0063407B">
      <w:pPr>
        <w:spacing w:after="0" w:line="360" w:lineRule="auto"/>
        <w:ind w:firstLine="709"/>
        <w:contextualSpacing/>
        <w:jc w:val="both"/>
        <w:rPr>
          <w:rFonts w:ascii="Arial" w:hAnsi="Arial" w:cs="Arial"/>
          <w:bCs/>
          <w:color w:val="000000" w:themeColor="text1"/>
          <w:sz w:val="24"/>
          <w:szCs w:val="24"/>
        </w:rPr>
      </w:pPr>
      <w:r w:rsidRPr="0063407B">
        <w:rPr>
          <w:rFonts w:ascii="Arial" w:hAnsi="Arial" w:cs="Arial"/>
          <w:bCs/>
          <w:color w:val="000000" w:themeColor="text1"/>
          <w:sz w:val="24"/>
          <w:szCs w:val="24"/>
        </w:rPr>
        <w:t>A completa limpeza do terreno será efetuada de forma manual</w:t>
      </w:r>
      <w:r>
        <w:rPr>
          <w:rFonts w:ascii="Arial" w:hAnsi="Arial" w:cs="Arial"/>
          <w:bCs/>
          <w:color w:val="000000" w:themeColor="text1"/>
          <w:sz w:val="24"/>
          <w:szCs w:val="24"/>
        </w:rPr>
        <w:t xml:space="preserve">. </w:t>
      </w:r>
      <w:r w:rsidRPr="0063407B">
        <w:rPr>
          <w:rFonts w:ascii="Arial" w:hAnsi="Arial" w:cs="Arial"/>
          <w:bCs/>
          <w:color w:val="000000" w:themeColor="text1"/>
          <w:sz w:val="24"/>
          <w:szCs w:val="24"/>
        </w:rPr>
        <w:t>O serviço de capina será executado de modo a não deixar raízes ou tocos de árvores que possam acarretar prejuízos à obra. Toda a matéria vegetal resultante da capina e da limpeza, bem como entulho de qualquer natureza, será removido do canteiro de obras.</w:t>
      </w:r>
    </w:p>
    <w:p w14:paraId="66B5347F" w14:textId="77777777" w:rsidR="00217C69" w:rsidRDefault="00217C69" w:rsidP="0063407B">
      <w:pPr>
        <w:spacing w:after="0" w:line="360" w:lineRule="auto"/>
        <w:ind w:firstLine="709"/>
        <w:contextualSpacing/>
        <w:jc w:val="both"/>
        <w:rPr>
          <w:rFonts w:ascii="Arial" w:hAnsi="Arial" w:cs="Arial"/>
          <w:bCs/>
          <w:color w:val="000000" w:themeColor="text1"/>
          <w:sz w:val="24"/>
          <w:szCs w:val="24"/>
        </w:rPr>
      </w:pPr>
    </w:p>
    <w:p w14:paraId="1BE719C5" w14:textId="7BF4AE51" w:rsidR="00217C69" w:rsidRDefault="00217C69" w:rsidP="00217C69">
      <w:pPr>
        <w:spacing w:after="0" w:line="360" w:lineRule="auto"/>
        <w:ind w:firstLine="709"/>
        <w:contextualSpacing/>
        <w:jc w:val="both"/>
        <w:rPr>
          <w:rFonts w:ascii="Arial" w:hAnsi="Arial" w:cs="Arial"/>
          <w:b/>
          <w:color w:val="000000" w:themeColor="text1"/>
          <w:sz w:val="24"/>
          <w:szCs w:val="24"/>
        </w:rPr>
      </w:pPr>
      <w:r>
        <w:rPr>
          <w:rFonts w:ascii="Arial" w:hAnsi="Arial" w:cs="Arial"/>
          <w:b/>
          <w:color w:val="000000" w:themeColor="text1"/>
          <w:sz w:val="24"/>
          <w:szCs w:val="24"/>
        </w:rPr>
        <w:t>4</w:t>
      </w:r>
      <w:r w:rsidRPr="00621C90">
        <w:rPr>
          <w:rFonts w:ascii="Arial" w:hAnsi="Arial" w:cs="Arial"/>
          <w:b/>
          <w:color w:val="000000" w:themeColor="text1"/>
          <w:sz w:val="24"/>
          <w:szCs w:val="24"/>
        </w:rPr>
        <w:t>.</w:t>
      </w:r>
      <w:r>
        <w:rPr>
          <w:rFonts w:ascii="Arial" w:hAnsi="Arial" w:cs="Arial"/>
          <w:b/>
          <w:color w:val="000000" w:themeColor="text1"/>
          <w:sz w:val="24"/>
          <w:szCs w:val="24"/>
        </w:rPr>
        <w:t>2</w:t>
      </w:r>
      <w:r w:rsidRPr="00621C90">
        <w:rPr>
          <w:rFonts w:ascii="Arial" w:hAnsi="Arial" w:cs="Arial"/>
          <w:b/>
          <w:color w:val="000000" w:themeColor="text1"/>
          <w:sz w:val="24"/>
          <w:szCs w:val="24"/>
        </w:rPr>
        <w:t xml:space="preserve"> –</w:t>
      </w:r>
      <w:r>
        <w:rPr>
          <w:rFonts w:ascii="Arial" w:hAnsi="Arial" w:cs="Arial"/>
          <w:b/>
          <w:color w:val="000000" w:themeColor="text1"/>
          <w:sz w:val="24"/>
          <w:szCs w:val="24"/>
        </w:rPr>
        <w:t xml:space="preserve"> Drenagem</w:t>
      </w:r>
    </w:p>
    <w:p w14:paraId="0E9C8A1F" w14:textId="36B70DEA" w:rsidR="00C45CC5" w:rsidRPr="00C45CC5" w:rsidRDefault="00C45CC5" w:rsidP="00C45CC5">
      <w:pPr>
        <w:spacing w:after="0" w:line="360" w:lineRule="auto"/>
        <w:ind w:firstLine="426"/>
        <w:contextualSpacing/>
        <w:jc w:val="both"/>
        <w:rPr>
          <w:rFonts w:ascii="Arial" w:hAnsi="Arial" w:cs="Arial"/>
          <w:bCs/>
          <w:color w:val="000000" w:themeColor="text1"/>
          <w:sz w:val="24"/>
          <w:szCs w:val="24"/>
        </w:rPr>
      </w:pPr>
      <w:r w:rsidRPr="00C45CC5">
        <w:rPr>
          <w:rFonts w:ascii="Arial" w:hAnsi="Arial" w:cs="Arial"/>
          <w:bCs/>
          <w:color w:val="000000" w:themeColor="text1"/>
          <w:sz w:val="24"/>
          <w:szCs w:val="24"/>
        </w:rPr>
        <w:t xml:space="preserve">A captação das águas pluviais será realizada pelas caixas ralo, as quais guiarão o fluxo d’água até os poços de visita, através do Corpo BSTC, com diâmetro de </w:t>
      </w:r>
      <w:r>
        <w:rPr>
          <w:rFonts w:ascii="Arial" w:hAnsi="Arial" w:cs="Arial"/>
          <w:bCs/>
          <w:color w:val="000000" w:themeColor="text1"/>
          <w:sz w:val="24"/>
          <w:szCs w:val="24"/>
        </w:rPr>
        <w:t xml:space="preserve">0,30m. Após isso, </w:t>
      </w:r>
      <w:r w:rsidRPr="00621C90">
        <w:rPr>
          <w:rFonts w:ascii="Arial" w:hAnsi="Arial" w:cs="Arial"/>
          <w:color w:val="000000" w:themeColor="text1"/>
          <w:sz w:val="24"/>
          <w:szCs w:val="24"/>
        </w:rPr>
        <w:t>passa</w:t>
      </w:r>
      <w:r>
        <w:rPr>
          <w:rFonts w:ascii="Arial" w:hAnsi="Arial" w:cs="Arial"/>
          <w:color w:val="000000" w:themeColor="text1"/>
          <w:sz w:val="24"/>
          <w:szCs w:val="24"/>
        </w:rPr>
        <w:t>rá</w:t>
      </w:r>
      <w:r w:rsidRPr="00621C90">
        <w:rPr>
          <w:rFonts w:ascii="Arial" w:hAnsi="Arial" w:cs="Arial"/>
          <w:color w:val="000000" w:themeColor="text1"/>
          <w:sz w:val="24"/>
          <w:szCs w:val="24"/>
        </w:rPr>
        <w:t xml:space="preserve"> </w:t>
      </w:r>
      <w:r>
        <w:rPr>
          <w:rFonts w:ascii="Arial" w:hAnsi="Arial" w:cs="Arial"/>
          <w:color w:val="000000" w:themeColor="text1"/>
          <w:sz w:val="24"/>
          <w:szCs w:val="24"/>
        </w:rPr>
        <w:t xml:space="preserve">entre os </w:t>
      </w:r>
      <w:r w:rsidRPr="00621C90">
        <w:rPr>
          <w:rFonts w:ascii="Arial" w:hAnsi="Arial" w:cs="Arial"/>
          <w:color w:val="000000" w:themeColor="text1"/>
          <w:sz w:val="24"/>
          <w:szCs w:val="24"/>
        </w:rPr>
        <w:t>poço</w:t>
      </w:r>
      <w:r>
        <w:rPr>
          <w:rFonts w:ascii="Arial" w:hAnsi="Arial" w:cs="Arial"/>
          <w:color w:val="000000" w:themeColor="text1"/>
          <w:sz w:val="24"/>
          <w:szCs w:val="24"/>
        </w:rPr>
        <w:t>s</w:t>
      </w:r>
      <w:r w:rsidRPr="00621C90">
        <w:rPr>
          <w:rFonts w:ascii="Arial" w:hAnsi="Arial" w:cs="Arial"/>
          <w:color w:val="000000" w:themeColor="text1"/>
          <w:sz w:val="24"/>
          <w:szCs w:val="24"/>
        </w:rPr>
        <w:t xml:space="preserve"> de visita </w:t>
      </w:r>
      <w:r>
        <w:rPr>
          <w:rFonts w:ascii="Arial" w:hAnsi="Arial" w:cs="Arial"/>
          <w:color w:val="000000" w:themeColor="text1"/>
          <w:sz w:val="24"/>
          <w:szCs w:val="24"/>
        </w:rPr>
        <w:t>através do Corpo BSTC, com diâmetro de 0,60m,</w:t>
      </w:r>
      <w:r w:rsidRPr="00621C90">
        <w:rPr>
          <w:rFonts w:ascii="Arial" w:hAnsi="Arial" w:cs="Arial"/>
          <w:color w:val="000000" w:themeColor="text1"/>
          <w:sz w:val="24"/>
          <w:szCs w:val="24"/>
        </w:rPr>
        <w:t xml:space="preserve"> desaguando no lançamento indicado em projeto. </w:t>
      </w:r>
    </w:p>
    <w:p w14:paraId="6877CFF5" w14:textId="266B8155" w:rsidR="0018332E" w:rsidRPr="0063407B" w:rsidRDefault="00C45CC5" w:rsidP="00C45CC5">
      <w:pPr>
        <w:spacing w:after="0" w:line="360" w:lineRule="auto"/>
        <w:ind w:firstLine="709"/>
        <w:contextualSpacing/>
        <w:jc w:val="both"/>
        <w:rPr>
          <w:rFonts w:ascii="Arial" w:hAnsi="Arial" w:cs="Arial"/>
          <w:bCs/>
          <w:color w:val="000000" w:themeColor="text1"/>
          <w:sz w:val="24"/>
          <w:szCs w:val="24"/>
        </w:rPr>
      </w:pPr>
      <w:r w:rsidRPr="00C45CC5">
        <w:rPr>
          <w:rFonts w:ascii="Arial" w:hAnsi="Arial" w:cs="Arial"/>
          <w:bCs/>
          <w:color w:val="000000" w:themeColor="text1"/>
          <w:sz w:val="24"/>
          <w:szCs w:val="24"/>
        </w:rPr>
        <w:t xml:space="preserve">Para a escavação das valas com profundidades variadas, deve ser utilizado maquinário específico. O reaterro deve ser realizado em duas etapas, inicialmente com </w:t>
      </w:r>
      <w:r w:rsidRPr="00C45CC5">
        <w:rPr>
          <w:rFonts w:ascii="Arial" w:hAnsi="Arial" w:cs="Arial"/>
          <w:bCs/>
          <w:color w:val="000000" w:themeColor="text1"/>
          <w:sz w:val="24"/>
          <w:szCs w:val="24"/>
        </w:rPr>
        <w:lastRenderedPageBreak/>
        <w:t>areia, sendo 10 cm abaixo da manilha até 10 cm acima da mesma. Logo após, com o próprio material escavado, deverá ser feito o nivelamento da via, finalizando com o compactador mecânico.</w:t>
      </w:r>
    </w:p>
    <w:p w14:paraId="5771C7F6" w14:textId="77777777" w:rsidR="006A6427" w:rsidRDefault="006A6427" w:rsidP="006A6427">
      <w:pPr>
        <w:spacing w:after="0" w:line="360" w:lineRule="auto"/>
        <w:ind w:firstLine="709"/>
        <w:contextualSpacing/>
        <w:jc w:val="both"/>
        <w:rPr>
          <w:rFonts w:ascii="Arial" w:hAnsi="Arial" w:cs="Arial"/>
          <w:b/>
          <w:color w:val="000000" w:themeColor="text1"/>
          <w:sz w:val="24"/>
          <w:szCs w:val="24"/>
        </w:rPr>
      </w:pPr>
    </w:p>
    <w:p w14:paraId="43112007" w14:textId="77777777" w:rsidR="00231D72" w:rsidRPr="00621C90" w:rsidRDefault="002B076A" w:rsidP="006A6427">
      <w:pPr>
        <w:spacing w:after="0" w:line="360" w:lineRule="auto"/>
        <w:ind w:firstLine="709"/>
        <w:contextualSpacing/>
        <w:jc w:val="both"/>
        <w:rPr>
          <w:rFonts w:ascii="Arial" w:hAnsi="Arial" w:cs="Arial"/>
          <w:b/>
          <w:color w:val="000000" w:themeColor="text1"/>
          <w:sz w:val="24"/>
          <w:szCs w:val="24"/>
        </w:rPr>
      </w:pPr>
      <w:r w:rsidRPr="00621C90">
        <w:rPr>
          <w:rFonts w:ascii="Arial" w:hAnsi="Arial" w:cs="Arial"/>
          <w:b/>
          <w:color w:val="000000" w:themeColor="text1"/>
          <w:sz w:val="24"/>
          <w:szCs w:val="24"/>
        </w:rPr>
        <w:t>4.</w:t>
      </w:r>
      <w:r w:rsidR="0018332E">
        <w:rPr>
          <w:rFonts w:ascii="Arial" w:hAnsi="Arial" w:cs="Arial"/>
          <w:b/>
          <w:color w:val="000000" w:themeColor="text1"/>
          <w:sz w:val="24"/>
          <w:szCs w:val="24"/>
        </w:rPr>
        <w:t>3</w:t>
      </w:r>
      <w:r w:rsidRPr="00621C90">
        <w:rPr>
          <w:rFonts w:ascii="Arial" w:hAnsi="Arial" w:cs="Arial"/>
          <w:b/>
          <w:color w:val="000000" w:themeColor="text1"/>
          <w:sz w:val="24"/>
          <w:szCs w:val="24"/>
        </w:rPr>
        <w:t xml:space="preserve"> – P</w:t>
      </w:r>
      <w:r w:rsidR="00C07D94" w:rsidRPr="00621C90">
        <w:rPr>
          <w:rFonts w:ascii="Arial" w:hAnsi="Arial" w:cs="Arial"/>
          <w:b/>
          <w:color w:val="000000" w:themeColor="text1"/>
          <w:sz w:val="24"/>
          <w:szCs w:val="24"/>
        </w:rPr>
        <w:t>avimentação</w:t>
      </w:r>
    </w:p>
    <w:p w14:paraId="03068975" w14:textId="77777777" w:rsidR="000137E6" w:rsidRPr="000137E6" w:rsidRDefault="000137E6" w:rsidP="000137E6">
      <w:pPr>
        <w:pStyle w:val="Ttulo3"/>
        <w:spacing w:line="360" w:lineRule="auto"/>
        <w:ind w:firstLine="709"/>
        <w:rPr>
          <w:rFonts w:ascii="Arial" w:hAnsi="Arial" w:cs="Arial"/>
          <w:b/>
          <w:color w:val="auto"/>
        </w:rPr>
      </w:pPr>
      <w:bookmarkStart w:id="43" w:name="_Toc9254840"/>
      <w:bookmarkStart w:id="44" w:name="_Toc39048411"/>
      <w:bookmarkStart w:id="45" w:name="_Toc39048644"/>
      <w:r w:rsidRPr="000137E6">
        <w:rPr>
          <w:rFonts w:ascii="Arial" w:hAnsi="Arial" w:cs="Arial"/>
          <w:b/>
          <w:color w:val="auto"/>
        </w:rPr>
        <w:t>4.</w:t>
      </w:r>
      <w:r w:rsidR="0018332E">
        <w:rPr>
          <w:rFonts w:ascii="Arial" w:hAnsi="Arial" w:cs="Arial"/>
          <w:b/>
          <w:color w:val="auto"/>
        </w:rPr>
        <w:t>3</w:t>
      </w:r>
      <w:r w:rsidRPr="000137E6">
        <w:rPr>
          <w:rFonts w:ascii="Arial" w:hAnsi="Arial" w:cs="Arial"/>
          <w:b/>
          <w:color w:val="auto"/>
        </w:rPr>
        <w:t>.1 – Regularização e compactação do Subleito</w:t>
      </w:r>
      <w:bookmarkEnd w:id="43"/>
      <w:bookmarkEnd w:id="44"/>
      <w:bookmarkEnd w:id="45"/>
    </w:p>
    <w:p w14:paraId="2CD409F9" w14:textId="77777777" w:rsidR="000137E6" w:rsidRPr="000137E6" w:rsidRDefault="000137E6" w:rsidP="000137E6">
      <w:pPr>
        <w:spacing w:after="0" w:line="360" w:lineRule="auto"/>
        <w:ind w:firstLine="709"/>
        <w:jc w:val="both"/>
        <w:rPr>
          <w:rFonts w:ascii="Arial" w:hAnsi="Arial" w:cs="Arial"/>
          <w:sz w:val="24"/>
          <w:szCs w:val="24"/>
        </w:rPr>
      </w:pPr>
      <w:r w:rsidRPr="000137E6">
        <w:rPr>
          <w:rFonts w:ascii="Arial" w:hAnsi="Arial" w:cs="Arial"/>
          <w:sz w:val="24"/>
          <w:szCs w:val="24"/>
        </w:rPr>
        <w:t xml:space="preserve">A regularização deverá adequar o terreno, nos trechos que forem necessários, no sentido transversal e longitudinal, compreendendo cortes ou aterros de até 0,20 m de espessura. Toda a vegetação e material orgânico, por ventura existentes, serão removidos. </w:t>
      </w:r>
    </w:p>
    <w:p w14:paraId="5D8F5F56" w14:textId="77777777" w:rsidR="000137E6" w:rsidRPr="000137E6" w:rsidRDefault="000137E6" w:rsidP="000137E6">
      <w:pPr>
        <w:spacing w:after="0" w:line="360" w:lineRule="auto"/>
        <w:ind w:firstLine="709"/>
        <w:jc w:val="both"/>
        <w:rPr>
          <w:rFonts w:ascii="Arial" w:hAnsi="Arial" w:cs="Arial"/>
          <w:sz w:val="24"/>
          <w:szCs w:val="24"/>
        </w:rPr>
      </w:pPr>
      <w:r w:rsidRPr="000137E6">
        <w:rPr>
          <w:rFonts w:ascii="Arial" w:hAnsi="Arial" w:cs="Arial"/>
          <w:sz w:val="24"/>
          <w:szCs w:val="24"/>
        </w:rPr>
        <w:t xml:space="preserve">Após essas duas etapas, procede-se a compactação do subleito, molhado e compactado, no mínimo a 98% do </w:t>
      </w:r>
      <w:r w:rsidRPr="000137E6">
        <w:rPr>
          <w:rFonts w:ascii="Arial" w:hAnsi="Arial" w:cs="Arial"/>
          <w:i/>
          <w:sz w:val="24"/>
          <w:szCs w:val="24"/>
        </w:rPr>
        <w:t>Proctor</w:t>
      </w:r>
      <w:r w:rsidRPr="000137E6">
        <w:rPr>
          <w:rFonts w:ascii="Arial" w:hAnsi="Arial" w:cs="Arial"/>
          <w:sz w:val="24"/>
          <w:szCs w:val="24"/>
        </w:rPr>
        <w:t xml:space="preserve"> Normal, comprovado por ensaio de “densidade </w:t>
      </w:r>
      <w:r w:rsidRPr="000137E6">
        <w:rPr>
          <w:rFonts w:ascii="Arial" w:hAnsi="Arial" w:cs="Arial"/>
          <w:i/>
          <w:sz w:val="24"/>
          <w:szCs w:val="24"/>
        </w:rPr>
        <w:t>in situ</w:t>
      </w:r>
      <w:r w:rsidRPr="000137E6">
        <w:rPr>
          <w:rFonts w:ascii="Arial" w:hAnsi="Arial" w:cs="Arial"/>
          <w:sz w:val="24"/>
          <w:szCs w:val="24"/>
        </w:rPr>
        <w:t xml:space="preserve">” e dentro das normas técnicas. </w:t>
      </w:r>
    </w:p>
    <w:p w14:paraId="60495AD4" w14:textId="77777777" w:rsidR="000137E6" w:rsidRPr="000137E6" w:rsidRDefault="000137E6" w:rsidP="000137E6">
      <w:pPr>
        <w:spacing w:after="0" w:line="360" w:lineRule="auto"/>
        <w:ind w:firstLine="709"/>
        <w:jc w:val="both"/>
        <w:rPr>
          <w:rFonts w:ascii="Arial" w:hAnsi="Arial" w:cs="Arial"/>
          <w:sz w:val="24"/>
          <w:szCs w:val="24"/>
        </w:rPr>
      </w:pPr>
    </w:p>
    <w:p w14:paraId="792E6921" w14:textId="77777777" w:rsidR="000137E6" w:rsidRPr="000137E6" w:rsidRDefault="000137E6" w:rsidP="000137E6">
      <w:pPr>
        <w:pStyle w:val="Ttulo3"/>
        <w:spacing w:line="360" w:lineRule="auto"/>
        <w:ind w:firstLine="709"/>
        <w:rPr>
          <w:rFonts w:ascii="Arial" w:hAnsi="Arial" w:cs="Arial"/>
          <w:b/>
          <w:color w:val="auto"/>
        </w:rPr>
      </w:pPr>
      <w:bookmarkStart w:id="46" w:name="_Toc9254841"/>
      <w:bookmarkStart w:id="47" w:name="_Toc39048412"/>
      <w:bookmarkStart w:id="48" w:name="_Toc39048645"/>
      <w:r w:rsidRPr="000137E6">
        <w:rPr>
          <w:rFonts w:ascii="Arial" w:hAnsi="Arial" w:cs="Arial"/>
          <w:b/>
          <w:color w:val="auto"/>
        </w:rPr>
        <w:t>4.</w:t>
      </w:r>
      <w:r w:rsidR="0018332E">
        <w:rPr>
          <w:rFonts w:ascii="Arial" w:hAnsi="Arial" w:cs="Arial"/>
          <w:b/>
          <w:color w:val="auto"/>
        </w:rPr>
        <w:t>3</w:t>
      </w:r>
      <w:r w:rsidRPr="000137E6">
        <w:rPr>
          <w:rFonts w:ascii="Arial" w:hAnsi="Arial" w:cs="Arial"/>
          <w:b/>
          <w:color w:val="auto"/>
        </w:rPr>
        <w:t>.2 – Assentamento de blocos</w:t>
      </w:r>
      <w:r w:rsidR="007D3DB2">
        <w:rPr>
          <w:rFonts w:ascii="Arial" w:hAnsi="Arial" w:cs="Arial"/>
          <w:b/>
          <w:color w:val="auto"/>
        </w:rPr>
        <w:t xml:space="preserve"> tipo </w:t>
      </w:r>
      <w:r w:rsidR="007D3DB2" w:rsidRPr="008F6DD9">
        <w:rPr>
          <w:rFonts w:ascii="Arial" w:hAnsi="Arial" w:cs="Arial"/>
          <w:b/>
          <w:i/>
          <w:iCs/>
          <w:color w:val="auto"/>
        </w:rPr>
        <w:t>unistein</w:t>
      </w:r>
      <w:r w:rsidRPr="000137E6">
        <w:rPr>
          <w:rFonts w:ascii="Arial" w:hAnsi="Arial" w:cs="Arial"/>
          <w:b/>
          <w:color w:val="auto"/>
        </w:rPr>
        <w:t xml:space="preserve"> de concreto</w:t>
      </w:r>
      <w:bookmarkEnd w:id="46"/>
      <w:r w:rsidR="0018332E">
        <w:rPr>
          <w:rFonts w:ascii="Arial" w:hAnsi="Arial" w:cs="Arial"/>
          <w:b/>
          <w:color w:val="auto"/>
        </w:rPr>
        <w:t xml:space="preserve"> na via</w:t>
      </w:r>
      <w:bookmarkEnd w:id="47"/>
      <w:bookmarkEnd w:id="48"/>
    </w:p>
    <w:p w14:paraId="04840955" w14:textId="77777777" w:rsidR="0021541B" w:rsidRPr="0021541B" w:rsidRDefault="0021541B" w:rsidP="0021541B">
      <w:pPr>
        <w:spacing w:after="0" w:line="360" w:lineRule="auto"/>
        <w:ind w:firstLine="426"/>
        <w:contextualSpacing/>
        <w:jc w:val="both"/>
        <w:rPr>
          <w:rFonts w:ascii="Arial" w:hAnsi="Arial" w:cs="Arial"/>
          <w:sz w:val="24"/>
          <w:szCs w:val="24"/>
        </w:rPr>
      </w:pPr>
      <w:r w:rsidRPr="0021541B">
        <w:rPr>
          <w:rFonts w:ascii="Arial" w:hAnsi="Arial" w:cs="Arial"/>
          <w:sz w:val="24"/>
          <w:szCs w:val="24"/>
        </w:rPr>
        <w:t xml:space="preserve">Os blocos de pavimentação serão do tipo </w:t>
      </w:r>
      <w:r>
        <w:rPr>
          <w:rFonts w:ascii="Arial" w:hAnsi="Arial" w:cs="Arial"/>
          <w:b/>
          <w:bCs/>
          <w:i/>
          <w:iCs/>
          <w:sz w:val="24"/>
          <w:szCs w:val="24"/>
        </w:rPr>
        <w:t>u</w:t>
      </w:r>
      <w:r w:rsidRPr="0021541B">
        <w:rPr>
          <w:rFonts w:ascii="Arial" w:hAnsi="Arial" w:cs="Arial"/>
          <w:b/>
          <w:bCs/>
          <w:i/>
          <w:iCs/>
          <w:sz w:val="24"/>
          <w:szCs w:val="24"/>
        </w:rPr>
        <w:t>nistein</w:t>
      </w:r>
      <w:r w:rsidRPr="0021541B">
        <w:rPr>
          <w:rFonts w:ascii="Arial" w:hAnsi="Arial" w:cs="Arial"/>
          <w:sz w:val="24"/>
          <w:szCs w:val="24"/>
        </w:rPr>
        <w:t xml:space="preserve"> e só devem ser assentados quando as camadas subjacentes estiverem liberadas quanto aos requisitos de aceitação de materiais e execução. </w:t>
      </w:r>
    </w:p>
    <w:p w14:paraId="5866BC8C" w14:textId="77777777" w:rsidR="0021541B" w:rsidRPr="0021541B" w:rsidRDefault="0021541B" w:rsidP="0021541B">
      <w:pPr>
        <w:spacing w:after="0" w:line="360" w:lineRule="auto"/>
        <w:ind w:firstLine="426"/>
        <w:contextualSpacing/>
        <w:jc w:val="both"/>
        <w:rPr>
          <w:rFonts w:ascii="Arial" w:hAnsi="Arial" w:cs="Arial"/>
          <w:sz w:val="24"/>
          <w:szCs w:val="24"/>
        </w:rPr>
      </w:pPr>
      <w:r w:rsidRPr="0021541B">
        <w:rPr>
          <w:rFonts w:ascii="Arial" w:hAnsi="Arial" w:cs="Arial"/>
          <w:sz w:val="24"/>
          <w:szCs w:val="24"/>
        </w:rPr>
        <w:t>A superfície deve estar perfeitamente limpa, desempenada e sem excessos de umidade antes da execução do pavimento de peças pré-moldadas de concreto. Durante todo o tempo que durar a execução do pavimento, os serviços devem ser protegidos contra a ação destrutiva das águas pluviais, do trânsito e de outros agentes que possam danificá-los. É obrigação da executante a responsabilidade desta conservação, não sendo permitida a execução dos serviços em dia de chuva.</w:t>
      </w:r>
    </w:p>
    <w:p w14:paraId="785C2950" w14:textId="77777777" w:rsidR="0021541B" w:rsidRPr="0021541B" w:rsidRDefault="0021541B" w:rsidP="0021541B">
      <w:pPr>
        <w:spacing w:after="0" w:line="360" w:lineRule="auto"/>
        <w:ind w:firstLine="426"/>
        <w:contextualSpacing/>
        <w:jc w:val="both"/>
        <w:rPr>
          <w:rFonts w:ascii="Arial" w:hAnsi="Arial" w:cs="Arial"/>
          <w:sz w:val="24"/>
          <w:szCs w:val="24"/>
        </w:rPr>
      </w:pPr>
      <w:r w:rsidRPr="0021541B">
        <w:rPr>
          <w:rFonts w:ascii="Arial" w:hAnsi="Arial" w:cs="Arial"/>
          <w:sz w:val="24"/>
          <w:szCs w:val="24"/>
        </w:rPr>
        <w:t xml:space="preserve">O preparo do subleito deve ser adequadamente compactado até 60 cm de profundidade, no mínimo e a compactação será especificada de modo a se obter, no mínimo, 100% da massa especifica aparente máxima seca, com a energia normal. </w:t>
      </w:r>
    </w:p>
    <w:p w14:paraId="02A9D5D5" w14:textId="77777777" w:rsidR="0021541B" w:rsidRPr="0021541B" w:rsidRDefault="0021541B" w:rsidP="0021541B">
      <w:pPr>
        <w:spacing w:after="0" w:line="360" w:lineRule="auto"/>
        <w:ind w:firstLine="426"/>
        <w:contextualSpacing/>
        <w:jc w:val="both"/>
        <w:rPr>
          <w:rFonts w:ascii="Arial" w:hAnsi="Arial" w:cs="Arial"/>
          <w:sz w:val="24"/>
          <w:szCs w:val="24"/>
        </w:rPr>
      </w:pPr>
      <w:r w:rsidRPr="0021541B">
        <w:rPr>
          <w:rFonts w:ascii="Arial" w:hAnsi="Arial" w:cs="Arial"/>
          <w:sz w:val="24"/>
          <w:szCs w:val="24"/>
        </w:rPr>
        <w:t>A sequência executiva segue a ordem: preparo do subleito, construção da base, instalação dos confinamentos laterais (meio-fio) e colocação da camada de areia de assentamento.</w:t>
      </w:r>
    </w:p>
    <w:p w14:paraId="487CF1EB" w14:textId="77777777" w:rsidR="0021541B" w:rsidRPr="0021541B" w:rsidRDefault="0021541B" w:rsidP="0021541B">
      <w:pPr>
        <w:spacing w:after="0" w:line="360" w:lineRule="auto"/>
        <w:ind w:firstLine="426"/>
        <w:contextualSpacing/>
        <w:jc w:val="both"/>
        <w:rPr>
          <w:rFonts w:ascii="Arial" w:hAnsi="Arial" w:cs="Arial"/>
          <w:sz w:val="24"/>
          <w:szCs w:val="24"/>
        </w:rPr>
      </w:pPr>
      <w:r w:rsidRPr="0021541B">
        <w:rPr>
          <w:rFonts w:ascii="Arial" w:hAnsi="Arial" w:cs="Arial"/>
          <w:sz w:val="24"/>
          <w:szCs w:val="24"/>
        </w:rPr>
        <w:t xml:space="preserve">Para a camada de reforço do subleito deve-se executar a base de solo brita, constituídas de camadas de solos importados, desde que obedeça às especificações </w:t>
      </w:r>
      <w:r w:rsidRPr="0021541B">
        <w:rPr>
          <w:rFonts w:ascii="Arial" w:hAnsi="Arial" w:cs="Arial"/>
          <w:sz w:val="24"/>
          <w:szCs w:val="24"/>
        </w:rPr>
        <w:lastRenderedPageBreak/>
        <w:t>de serviços. A mistura de solo brita deverá obedecer à proporção de 80% de brita e 20% de solo, de modo que a contratada deve aprovar junto a fiscalização os ensaios aplicados sobre o material de base aplicado. Nessa execução são compreendidas as operações de espalhamento, mistura e pulverização, umedecimento ou secagem, compactação e acabamento dos materiais, numa espessura de 15 cm após a compactação.</w:t>
      </w:r>
    </w:p>
    <w:p w14:paraId="7C599E49" w14:textId="77777777" w:rsidR="0021541B" w:rsidRPr="0021541B" w:rsidRDefault="0021541B" w:rsidP="0021541B">
      <w:pPr>
        <w:spacing w:after="0" w:line="360" w:lineRule="auto"/>
        <w:ind w:firstLine="426"/>
        <w:contextualSpacing/>
        <w:jc w:val="both"/>
        <w:rPr>
          <w:rFonts w:ascii="Arial" w:hAnsi="Arial" w:cs="Arial"/>
          <w:sz w:val="24"/>
          <w:szCs w:val="24"/>
        </w:rPr>
      </w:pPr>
      <w:r w:rsidRPr="0021541B">
        <w:rPr>
          <w:rFonts w:ascii="Arial" w:hAnsi="Arial" w:cs="Arial"/>
          <w:sz w:val="24"/>
          <w:szCs w:val="24"/>
        </w:rPr>
        <w:t>Sobre a base concluída deve ser lançada uma camada de material granular inerte, areia ou pó de pedra (preferencialmente), com diâmetro máximo de 4,8 mm e com espessura uniforme, depois de compactada de 03 cm a 05 cm, na qual devem ser assentados os blocos de concreto.</w:t>
      </w:r>
    </w:p>
    <w:p w14:paraId="151A462A" w14:textId="77777777" w:rsidR="00AD42E1" w:rsidRDefault="0021541B" w:rsidP="0021541B">
      <w:pPr>
        <w:spacing w:after="0" w:line="360" w:lineRule="auto"/>
        <w:ind w:firstLine="426"/>
        <w:contextualSpacing/>
        <w:jc w:val="both"/>
        <w:rPr>
          <w:rFonts w:ascii="Arial" w:hAnsi="Arial" w:cs="Arial"/>
          <w:sz w:val="24"/>
          <w:szCs w:val="24"/>
        </w:rPr>
      </w:pPr>
      <w:r w:rsidRPr="0021541B">
        <w:rPr>
          <w:rFonts w:ascii="Arial" w:hAnsi="Arial" w:cs="Arial"/>
          <w:sz w:val="24"/>
          <w:szCs w:val="24"/>
        </w:rPr>
        <w:t>As peças transportadas para a pista devem ser empilhadas, de preferência, à margem desta. Cada pilha de blocos deve ser disposta de tal forma que cubra a primeira faixa à frente, mais o espaçamento entre elas. Se não for possível o depósito nas laterais, as peças podem ser empilhadas na própria pista, desde que haja espaço livre para as faixas destinadas à colocação de linhas de referência para o assentamento.</w:t>
      </w:r>
      <w:r w:rsidR="00AD42E1">
        <w:rPr>
          <w:rFonts w:ascii="Arial" w:hAnsi="Arial" w:cs="Arial"/>
          <w:sz w:val="24"/>
          <w:szCs w:val="24"/>
        </w:rPr>
        <w:t xml:space="preserve"> </w:t>
      </w:r>
    </w:p>
    <w:p w14:paraId="2C02859C" w14:textId="77777777" w:rsidR="00AD42E1" w:rsidRDefault="00AD42E1" w:rsidP="00AD42E1">
      <w:pPr>
        <w:spacing w:after="0" w:line="360" w:lineRule="auto"/>
        <w:ind w:firstLine="426"/>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Deverão ser assentadas vigas de travamento, utilizando o próprio meio fio em concordância com o </w:t>
      </w:r>
      <w:r>
        <w:rPr>
          <w:rFonts w:ascii="Arial" w:hAnsi="Arial" w:cs="Arial"/>
          <w:i/>
          <w:color w:val="000000" w:themeColor="text1"/>
          <w:sz w:val="24"/>
          <w:szCs w:val="24"/>
        </w:rPr>
        <w:t>greide</w:t>
      </w:r>
      <w:r>
        <w:rPr>
          <w:rFonts w:ascii="Arial" w:hAnsi="Arial" w:cs="Arial"/>
          <w:color w:val="000000" w:themeColor="text1"/>
          <w:sz w:val="24"/>
          <w:szCs w:val="24"/>
        </w:rPr>
        <w:t xml:space="preserve"> regularizado e pavimentação, no sentido transversal desta.</w:t>
      </w:r>
    </w:p>
    <w:p w14:paraId="77CC8F08" w14:textId="77777777" w:rsidR="00AD42E1" w:rsidRDefault="00AD42E1" w:rsidP="00AD42E1">
      <w:pPr>
        <w:spacing w:after="0"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O assentamento das peças deve obedecer a seguinte sequência: </w:t>
      </w:r>
    </w:p>
    <w:p w14:paraId="7D980C2E" w14:textId="77777777" w:rsidR="00AD42E1" w:rsidRDefault="00AD42E1" w:rsidP="00AD42E1">
      <w:pPr>
        <w:spacing w:after="0" w:line="360" w:lineRule="auto"/>
        <w:ind w:firstLine="708"/>
        <w:contextualSpacing/>
        <w:jc w:val="both"/>
        <w:rPr>
          <w:rFonts w:ascii="Arial" w:hAnsi="Arial" w:cs="Arial"/>
          <w:color w:val="000000" w:themeColor="text1"/>
          <w:sz w:val="24"/>
          <w:szCs w:val="24"/>
        </w:rPr>
      </w:pPr>
      <w:r>
        <w:rPr>
          <w:rFonts w:ascii="Arial" w:hAnsi="Arial" w:cs="Arial"/>
          <w:b/>
          <w:color w:val="000000" w:themeColor="text1"/>
          <w:sz w:val="24"/>
          <w:szCs w:val="24"/>
        </w:rPr>
        <w:t>a)</w:t>
      </w:r>
      <w:r>
        <w:rPr>
          <w:rFonts w:ascii="Arial" w:hAnsi="Arial" w:cs="Arial"/>
          <w:color w:val="000000" w:themeColor="text1"/>
          <w:sz w:val="24"/>
          <w:szCs w:val="24"/>
        </w:rPr>
        <w:t xml:space="preserve"> iniciar com uma fileira de blocos, dispostos na posição normal ao eixo, ou na direção da menor dimensão da área a pavimentar, a qual deve servir como guia para melhor disposição das peças; </w:t>
      </w:r>
    </w:p>
    <w:p w14:paraId="4D183EAA" w14:textId="77777777" w:rsidR="00AD42E1" w:rsidRDefault="00AD42E1" w:rsidP="00AD42E1">
      <w:pPr>
        <w:spacing w:after="0" w:line="360" w:lineRule="auto"/>
        <w:ind w:firstLine="708"/>
        <w:contextualSpacing/>
        <w:jc w:val="both"/>
        <w:rPr>
          <w:rFonts w:ascii="Arial" w:hAnsi="Arial" w:cs="Arial"/>
          <w:color w:val="000000" w:themeColor="text1"/>
          <w:sz w:val="24"/>
          <w:szCs w:val="24"/>
        </w:rPr>
      </w:pPr>
      <w:r>
        <w:rPr>
          <w:rFonts w:ascii="Arial" w:hAnsi="Arial" w:cs="Arial"/>
          <w:b/>
          <w:color w:val="000000" w:themeColor="text1"/>
          <w:sz w:val="24"/>
          <w:szCs w:val="24"/>
        </w:rPr>
        <w:t>b)</w:t>
      </w:r>
      <w:r>
        <w:rPr>
          <w:rFonts w:ascii="Arial" w:hAnsi="Arial" w:cs="Arial"/>
          <w:color w:val="000000" w:themeColor="text1"/>
          <w:sz w:val="24"/>
          <w:szCs w:val="24"/>
        </w:rPr>
        <w:t xml:space="preserve"> o nivelamento do assentamento deve ser controlado por meio de uma régua de madeira, de comprimento um pouco maior que a distância entre os cordéis, acertando o nível dos blocos entre estes e nivelando as extremidades da régua a esses cordéis; </w:t>
      </w:r>
    </w:p>
    <w:p w14:paraId="3628E6A3" w14:textId="77777777" w:rsidR="00AD42E1" w:rsidRDefault="00AD42E1" w:rsidP="00AD42E1">
      <w:pPr>
        <w:spacing w:after="0" w:line="360" w:lineRule="auto"/>
        <w:ind w:firstLine="708"/>
        <w:contextualSpacing/>
        <w:jc w:val="both"/>
        <w:rPr>
          <w:rFonts w:ascii="Arial" w:hAnsi="Arial" w:cs="Arial"/>
          <w:color w:val="000000" w:themeColor="text1"/>
          <w:sz w:val="24"/>
          <w:szCs w:val="24"/>
        </w:rPr>
      </w:pPr>
      <w:r>
        <w:rPr>
          <w:rFonts w:ascii="Arial" w:hAnsi="Arial" w:cs="Arial"/>
          <w:b/>
          <w:color w:val="000000" w:themeColor="text1"/>
          <w:sz w:val="24"/>
          <w:szCs w:val="24"/>
        </w:rPr>
        <w:t>c)</w:t>
      </w:r>
      <w:r>
        <w:rPr>
          <w:rFonts w:ascii="Arial" w:hAnsi="Arial" w:cs="Arial"/>
          <w:color w:val="000000" w:themeColor="text1"/>
          <w:sz w:val="24"/>
          <w:szCs w:val="24"/>
        </w:rPr>
        <w:t xml:space="preserve"> o controle do alinhamento deve ser feito acertando a face das peças que se encostam aos cordéis, de forma que as juntas definam uma reta sobre estes; </w:t>
      </w:r>
    </w:p>
    <w:p w14:paraId="5A24BDC0" w14:textId="77777777" w:rsidR="00AD42E1" w:rsidRDefault="00AD42E1" w:rsidP="00AD42E1">
      <w:pPr>
        <w:spacing w:after="0" w:line="360" w:lineRule="auto"/>
        <w:ind w:firstLine="708"/>
        <w:contextualSpacing/>
        <w:jc w:val="both"/>
        <w:rPr>
          <w:rFonts w:ascii="Arial" w:hAnsi="Arial" w:cs="Arial"/>
          <w:color w:val="000000" w:themeColor="text1"/>
          <w:sz w:val="24"/>
          <w:szCs w:val="24"/>
        </w:rPr>
      </w:pPr>
      <w:r>
        <w:rPr>
          <w:rFonts w:ascii="Arial" w:hAnsi="Arial" w:cs="Arial"/>
          <w:b/>
          <w:color w:val="000000" w:themeColor="text1"/>
          <w:sz w:val="24"/>
          <w:szCs w:val="24"/>
        </w:rPr>
        <w:t>d)</w:t>
      </w:r>
      <w:r>
        <w:rPr>
          <w:rFonts w:ascii="Arial" w:hAnsi="Arial" w:cs="Arial"/>
          <w:color w:val="000000" w:themeColor="text1"/>
          <w:sz w:val="24"/>
          <w:szCs w:val="24"/>
        </w:rPr>
        <w:t xml:space="preserve"> o arremate com alinhamentos existentes ou com superfícies verticais deve ser feito com auxílio de peças pré-moldadas, ou cortadas em forma de ¼, ½ ou ¾ de bloco; </w:t>
      </w:r>
    </w:p>
    <w:p w14:paraId="4E9053FA" w14:textId="77777777" w:rsidR="00AD42E1" w:rsidRDefault="00AD42E1" w:rsidP="00AD42E1">
      <w:pPr>
        <w:spacing w:after="0" w:line="360" w:lineRule="auto"/>
        <w:ind w:firstLine="708"/>
        <w:contextualSpacing/>
        <w:jc w:val="both"/>
        <w:rPr>
          <w:rFonts w:ascii="Arial" w:hAnsi="Arial" w:cs="Arial"/>
          <w:color w:val="000000" w:themeColor="text1"/>
          <w:sz w:val="24"/>
          <w:szCs w:val="24"/>
        </w:rPr>
      </w:pPr>
      <w:r>
        <w:rPr>
          <w:rFonts w:ascii="Arial" w:hAnsi="Arial" w:cs="Arial"/>
          <w:b/>
          <w:color w:val="000000" w:themeColor="text1"/>
          <w:sz w:val="24"/>
          <w:szCs w:val="24"/>
        </w:rPr>
        <w:t>e)</w:t>
      </w:r>
      <w:r>
        <w:rPr>
          <w:rFonts w:ascii="Arial" w:hAnsi="Arial" w:cs="Arial"/>
          <w:color w:val="000000" w:themeColor="text1"/>
          <w:sz w:val="24"/>
          <w:szCs w:val="24"/>
        </w:rPr>
        <w:t xml:space="preserve"> de imediato ao assentamento da peça, deve ser feito o acerto das juntas com o auxílio de uma alavanca de ferro própria, igualando assim, a distância entre elas. </w:t>
      </w:r>
      <w:r>
        <w:rPr>
          <w:rFonts w:ascii="Arial" w:hAnsi="Arial" w:cs="Arial"/>
          <w:color w:val="000000" w:themeColor="text1"/>
          <w:sz w:val="24"/>
          <w:szCs w:val="24"/>
        </w:rPr>
        <w:lastRenderedPageBreak/>
        <w:t xml:space="preserve">Esta operação deve ser feita antes da distribuição do pedrisco para o rejuntamento, pois o acomodamento deste nas juntas prejudicará o acerto. Para evitar que areia da base também possa prejudicar o acerto, certos tipos de peça possuem chanfros nas arestas da face inferior; </w:t>
      </w:r>
    </w:p>
    <w:p w14:paraId="11F286DF" w14:textId="77777777" w:rsidR="00AD42E1" w:rsidRDefault="00AD42E1" w:rsidP="00AD42E1">
      <w:pPr>
        <w:spacing w:after="0" w:line="360" w:lineRule="auto"/>
        <w:ind w:firstLine="708"/>
        <w:contextualSpacing/>
        <w:jc w:val="both"/>
        <w:rPr>
          <w:rFonts w:ascii="Arial" w:hAnsi="Arial" w:cs="Arial"/>
          <w:color w:val="000000" w:themeColor="text1"/>
          <w:sz w:val="24"/>
          <w:szCs w:val="24"/>
        </w:rPr>
      </w:pPr>
      <w:r>
        <w:rPr>
          <w:rFonts w:ascii="Arial" w:hAnsi="Arial" w:cs="Arial"/>
          <w:b/>
          <w:color w:val="000000" w:themeColor="text1"/>
          <w:sz w:val="24"/>
          <w:szCs w:val="24"/>
        </w:rPr>
        <w:t>f)</w:t>
      </w:r>
      <w:r>
        <w:rPr>
          <w:rFonts w:ascii="Arial" w:hAnsi="Arial" w:cs="Arial"/>
          <w:color w:val="000000" w:themeColor="text1"/>
          <w:sz w:val="24"/>
          <w:szCs w:val="24"/>
        </w:rPr>
        <w:t xml:space="preserve"> o assentamento das peças deve ser feito do centro para as bordas, colocando-as de cima para baixo evitando-se o arrastamento da areia para as juntas, permitindo espaçamento mínimo entre as peças, assegurando um bom travamento, de modo que a face superior de cada peça fique um pouco acima do cordel; </w:t>
      </w:r>
    </w:p>
    <w:p w14:paraId="202CE5D1" w14:textId="77777777" w:rsidR="000137E6" w:rsidRPr="000137E6" w:rsidRDefault="00AD42E1" w:rsidP="00AD42E1">
      <w:pPr>
        <w:spacing w:after="0" w:line="360" w:lineRule="auto"/>
        <w:ind w:left="34" w:firstLine="674"/>
        <w:jc w:val="both"/>
        <w:rPr>
          <w:rFonts w:ascii="Arial" w:hAnsi="Arial" w:cs="Arial"/>
          <w:sz w:val="24"/>
          <w:szCs w:val="24"/>
        </w:rPr>
      </w:pPr>
      <w:r>
        <w:rPr>
          <w:rFonts w:ascii="Arial" w:hAnsi="Arial" w:cs="Arial"/>
          <w:b/>
          <w:color w:val="000000" w:themeColor="text1"/>
          <w:sz w:val="24"/>
          <w:szCs w:val="24"/>
        </w:rPr>
        <w:t>g)</w:t>
      </w:r>
      <w:r>
        <w:rPr>
          <w:rFonts w:ascii="Arial" w:hAnsi="Arial" w:cs="Arial"/>
          <w:color w:val="000000" w:themeColor="text1"/>
          <w:sz w:val="24"/>
          <w:szCs w:val="24"/>
        </w:rPr>
        <w:t xml:space="preserve"> O acabamento será feito pela colocação de uma camada de areia fina (que será responsável pelo rejunte) e nova compactação, cuidando para que os vãos entre as peças sejam preenchidos pela areia. O excesso de areia deverá ser eliminado por varrição. O trânsito sobre a pavimentação só poderá ser liberado quando todos os serviços estiverem completos.</w:t>
      </w:r>
    </w:p>
    <w:p w14:paraId="75793D5E" w14:textId="77777777" w:rsidR="000137E6" w:rsidRPr="000137E6" w:rsidRDefault="000137E6" w:rsidP="000137E6">
      <w:pPr>
        <w:spacing w:after="0" w:line="360" w:lineRule="auto"/>
        <w:ind w:left="34" w:firstLine="674"/>
        <w:jc w:val="both"/>
        <w:rPr>
          <w:rFonts w:ascii="Arial" w:hAnsi="Arial" w:cs="Arial"/>
          <w:sz w:val="24"/>
          <w:szCs w:val="24"/>
        </w:rPr>
      </w:pPr>
    </w:p>
    <w:p w14:paraId="47343310" w14:textId="77777777" w:rsidR="000137E6" w:rsidRPr="000137E6" w:rsidRDefault="000137E6" w:rsidP="000137E6">
      <w:pPr>
        <w:pStyle w:val="Ttulo3"/>
        <w:spacing w:line="360" w:lineRule="auto"/>
        <w:ind w:firstLine="709"/>
        <w:rPr>
          <w:rFonts w:ascii="Arial" w:hAnsi="Arial" w:cs="Arial"/>
          <w:b/>
          <w:color w:val="auto"/>
        </w:rPr>
      </w:pPr>
      <w:bookmarkStart w:id="49" w:name="_Toc9254842"/>
      <w:bookmarkStart w:id="50" w:name="_Toc39048413"/>
      <w:bookmarkStart w:id="51" w:name="_Toc39048646"/>
      <w:r w:rsidRPr="000137E6">
        <w:rPr>
          <w:rFonts w:ascii="Arial" w:hAnsi="Arial" w:cs="Arial"/>
          <w:b/>
          <w:color w:val="auto"/>
        </w:rPr>
        <w:t>4.</w:t>
      </w:r>
      <w:r w:rsidR="0018332E">
        <w:rPr>
          <w:rFonts w:ascii="Arial" w:hAnsi="Arial" w:cs="Arial"/>
          <w:b/>
          <w:color w:val="auto"/>
        </w:rPr>
        <w:t>3</w:t>
      </w:r>
      <w:r w:rsidRPr="000137E6">
        <w:rPr>
          <w:rFonts w:ascii="Arial" w:hAnsi="Arial" w:cs="Arial"/>
          <w:b/>
          <w:color w:val="auto"/>
        </w:rPr>
        <w:t>.3 – Meio-fio</w:t>
      </w:r>
      <w:bookmarkEnd w:id="49"/>
      <w:bookmarkEnd w:id="50"/>
      <w:bookmarkEnd w:id="51"/>
    </w:p>
    <w:p w14:paraId="3897C6A7" w14:textId="77777777" w:rsidR="000137E6" w:rsidRPr="000137E6" w:rsidRDefault="000137E6" w:rsidP="000137E6">
      <w:pPr>
        <w:spacing w:after="0" w:line="360" w:lineRule="auto"/>
        <w:ind w:firstLine="709"/>
        <w:jc w:val="both"/>
        <w:rPr>
          <w:rFonts w:ascii="Arial" w:hAnsi="Arial" w:cs="Arial"/>
          <w:sz w:val="24"/>
          <w:szCs w:val="24"/>
        </w:rPr>
      </w:pPr>
      <w:r w:rsidRPr="000137E6">
        <w:rPr>
          <w:rFonts w:ascii="Arial" w:hAnsi="Arial" w:cs="Arial"/>
          <w:sz w:val="24"/>
          <w:szCs w:val="24"/>
        </w:rPr>
        <w:t>Para assentamento dos meios-fios, deverá ser aberta uma vala ao longo do bordo do subleito preparado, de acordo com o projeto, conforme alinhamento, perfil e dimensões estabelecidas. Acompanhando o alinhamento previsto no projeto, as guias serão colocadas dentro das valas, de modo que a face que não apresente falhas ou depressões seja colocada para cima.</w:t>
      </w:r>
    </w:p>
    <w:p w14:paraId="31ACC657" w14:textId="77777777" w:rsidR="000137E6" w:rsidRDefault="000137E6" w:rsidP="000137E6">
      <w:pPr>
        <w:spacing w:after="0" w:line="360" w:lineRule="auto"/>
        <w:ind w:firstLine="709"/>
        <w:jc w:val="both"/>
        <w:rPr>
          <w:rFonts w:ascii="Arial" w:hAnsi="Arial" w:cs="Arial"/>
          <w:sz w:val="24"/>
          <w:szCs w:val="24"/>
        </w:rPr>
      </w:pPr>
      <w:r w:rsidRPr="000137E6">
        <w:rPr>
          <w:rFonts w:ascii="Arial" w:hAnsi="Arial" w:cs="Arial"/>
          <w:sz w:val="24"/>
          <w:szCs w:val="24"/>
        </w:rPr>
        <w:t>Os meios-fios serão de concreto pré-moldado, com 15x12x30x100 cm, rejuntados com argamassa de cimento e areia. O alinhamento e perfil das guias deverão ser verificadas antes do início do calçamento e os desvios não poderão ser superiores a 20 mm, em relação ao alinhamento e perfil projetados.</w:t>
      </w:r>
    </w:p>
    <w:p w14:paraId="4C41D0FF" w14:textId="77777777" w:rsidR="00ED16C2" w:rsidRDefault="00ED16C2" w:rsidP="000137E6">
      <w:pPr>
        <w:spacing w:after="0" w:line="360" w:lineRule="auto"/>
        <w:ind w:firstLine="709"/>
        <w:jc w:val="both"/>
        <w:rPr>
          <w:rFonts w:ascii="Arial" w:hAnsi="Arial" w:cs="Arial"/>
          <w:sz w:val="24"/>
          <w:szCs w:val="24"/>
        </w:rPr>
      </w:pPr>
    </w:p>
    <w:p w14:paraId="13FB94DD" w14:textId="77777777" w:rsidR="0018332E" w:rsidRPr="000137E6" w:rsidRDefault="0018332E" w:rsidP="0018332E">
      <w:pPr>
        <w:pStyle w:val="Ttulo3"/>
        <w:spacing w:line="360" w:lineRule="auto"/>
        <w:ind w:firstLine="709"/>
        <w:rPr>
          <w:rFonts w:ascii="Arial" w:hAnsi="Arial" w:cs="Arial"/>
          <w:b/>
          <w:color w:val="auto"/>
        </w:rPr>
      </w:pPr>
      <w:bookmarkStart w:id="52" w:name="_Toc39048414"/>
      <w:bookmarkStart w:id="53" w:name="_Toc39048647"/>
      <w:r w:rsidRPr="000137E6">
        <w:rPr>
          <w:rFonts w:ascii="Arial" w:hAnsi="Arial" w:cs="Arial"/>
          <w:b/>
          <w:color w:val="auto"/>
        </w:rPr>
        <w:t>4.</w:t>
      </w:r>
      <w:r>
        <w:rPr>
          <w:rFonts w:ascii="Arial" w:hAnsi="Arial" w:cs="Arial"/>
          <w:b/>
          <w:color w:val="auto"/>
        </w:rPr>
        <w:t>3</w:t>
      </w:r>
      <w:r w:rsidRPr="000137E6">
        <w:rPr>
          <w:rFonts w:ascii="Arial" w:hAnsi="Arial" w:cs="Arial"/>
          <w:b/>
          <w:color w:val="auto"/>
        </w:rPr>
        <w:t>.</w:t>
      </w:r>
      <w:r>
        <w:rPr>
          <w:rFonts w:ascii="Arial" w:hAnsi="Arial" w:cs="Arial"/>
          <w:b/>
          <w:color w:val="auto"/>
        </w:rPr>
        <w:t>4</w:t>
      </w:r>
      <w:r w:rsidRPr="000137E6">
        <w:rPr>
          <w:rFonts w:ascii="Arial" w:hAnsi="Arial" w:cs="Arial"/>
          <w:b/>
          <w:color w:val="auto"/>
        </w:rPr>
        <w:t xml:space="preserve"> – Assentamento de blocos de concreto</w:t>
      </w:r>
      <w:r w:rsidR="00ED16C2">
        <w:rPr>
          <w:rFonts w:ascii="Arial" w:hAnsi="Arial" w:cs="Arial"/>
          <w:b/>
          <w:color w:val="auto"/>
        </w:rPr>
        <w:t xml:space="preserve"> tipo holandês</w:t>
      </w:r>
      <w:r>
        <w:rPr>
          <w:rFonts w:ascii="Arial" w:hAnsi="Arial" w:cs="Arial"/>
          <w:b/>
          <w:color w:val="auto"/>
        </w:rPr>
        <w:t xml:space="preserve"> na calçada</w:t>
      </w:r>
      <w:bookmarkEnd w:id="52"/>
      <w:bookmarkEnd w:id="53"/>
    </w:p>
    <w:p w14:paraId="358AAE0A" w14:textId="77777777" w:rsidR="0018332E" w:rsidRPr="0018332E" w:rsidRDefault="0018332E" w:rsidP="0018332E">
      <w:pPr>
        <w:spacing w:after="0" w:line="360" w:lineRule="auto"/>
        <w:ind w:firstLine="709"/>
        <w:jc w:val="both"/>
        <w:rPr>
          <w:rFonts w:ascii="Arial" w:hAnsi="Arial" w:cs="Arial"/>
          <w:sz w:val="24"/>
          <w:szCs w:val="24"/>
        </w:rPr>
      </w:pPr>
      <w:r w:rsidRPr="0018332E">
        <w:rPr>
          <w:rFonts w:ascii="Arial" w:hAnsi="Arial" w:cs="Arial"/>
          <w:sz w:val="24"/>
          <w:szCs w:val="24"/>
        </w:rPr>
        <w:t xml:space="preserve">A calçada será executada em blocos de concreto intertravados, do tipo </w:t>
      </w:r>
      <w:r w:rsidRPr="0018332E">
        <w:rPr>
          <w:rFonts w:ascii="Arial" w:hAnsi="Arial" w:cs="Arial"/>
          <w:b/>
          <w:bCs/>
          <w:sz w:val="24"/>
          <w:szCs w:val="24"/>
        </w:rPr>
        <w:t>holandês</w:t>
      </w:r>
      <w:r w:rsidRPr="0018332E">
        <w:rPr>
          <w:rFonts w:ascii="Arial" w:hAnsi="Arial" w:cs="Arial"/>
          <w:sz w:val="24"/>
          <w:szCs w:val="24"/>
        </w:rPr>
        <w:t>, com 6,0 cm de espessura, 10,0 cm de altura</w:t>
      </w:r>
      <w:r w:rsidR="00FE6FB5">
        <w:rPr>
          <w:rFonts w:ascii="Arial" w:hAnsi="Arial" w:cs="Arial"/>
          <w:sz w:val="24"/>
          <w:szCs w:val="24"/>
        </w:rPr>
        <w:t xml:space="preserve">, </w:t>
      </w:r>
      <w:r w:rsidRPr="0018332E">
        <w:rPr>
          <w:rFonts w:ascii="Arial" w:hAnsi="Arial" w:cs="Arial"/>
          <w:sz w:val="24"/>
          <w:szCs w:val="24"/>
        </w:rPr>
        <w:t>assentados sobre colchão de pó de pedra.</w:t>
      </w:r>
    </w:p>
    <w:p w14:paraId="2443819D" w14:textId="77777777" w:rsidR="0018332E" w:rsidRPr="0018332E" w:rsidRDefault="0018332E" w:rsidP="0018332E">
      <w:pPr>
        <w:spacing w:after="0" w:line="360" w:lineRule="auto"/>
        <w:ind w:firstLine="709"/>
        <w:jc w:val="both"/>
        <w:rPr>
          <w:rFonts w:ascii="Arial" w:hAnsi="Arial" w:cs="Arial"/>
          <w:sz w:val="24"/>
          <w:szCs w:val="24"/>
        </w:rPr>
      </w:pPr>
      <w:r w:rsidRPr="0018332E">
        <w:rPr>
          <w:rFonts w:ascii="Arial" w:hAnsi="Arial" w:cs="Arial"/>
          <w:sz w:val="24"/>
          <w:szCs w:val="24"/>
        </w:rPr>
        <w:t>As peças pré-moldadas de concreto devem ser fabricadas por processos que assegurem a obtenção de concreto suficientemente homogêneo, compacto e de textura lisa, devendo atender as exigências da NBR 9781 (ABNT, 2013).</w:t>
      </w:r>
    </w:p>
    <w:p w14:paraId="4CD01E8E" w14:textId="77777777" w:rsidR="0018332E" w:rsidRDefault="0018332E" w:rsidP="0018332E">
      <w:pPr>
        <w:spacing w:after="0" w:line="360" w:lineRule="auto"/>
        <w:ind w:firstLine="709"/>
        <w:jc w:val="both"/>
        <w:rPr>
          <w:rFonts w:ascii="Arial" w:hAnsi="Arial" w:cs="Arial"/>
          <w:sz w:val="24"/>
          <w:szCs w:val="24"/>
        </w:rPr>
      </w:pPr>
      <w:r w:rsidRPr="0018332E">
        <w:rPr>
          <w:rFonts w:ascii="Arial" w:hAnsi="Arial" w:cs="Arial"/>
          <w:sz w:val="24"/>
          <w:szCs w:val="24"/>
        </w:rPr>
        <w:lastRenderedPageBreak/>
        <w:t xml:space="preserve">O terreno para a execução da calçada deverá ser previamente capinado, regularizado e fortemente apiloado com compactador mecânico de modo a construir uma superfície firme e de resistência uniforme, com acabamento médio de 2% em direção à rua. </w:t>
      </w:r>
    </w:p>
    <w:p w14:paraId="6731021A" w14:textId="77777777" w:rsidR="00FE6FB5" w:rsidRDefault="00FE6FB5" w:rsidP="0018332E">
      <w:pPr>
        <w:spacing w:after="0" w:line="360" w:lineRule="auto"/>
        <w:ind w:firstLine="709"/>
        <w:jc w:val="both"/>
        <w:rPr>
          <w:rFonts w:ascii="Arial" w:hAnsi="Arial" w:cs="Arial"/>
          <w:sz w:val="24"/>
          <w:szCs w:val="24"/>
        </w:rPr>
      </w:pPr>
    </w:p>
    <w:p w14:paraId="5E2A9B73" w14:textId="2F5FBE90" w:rsidR="00FE6FB5" w:rsidRDefault="00FE6FB5" w:rsidP="00FE6FB5">
      <w:pPr>
        <w:pStyle w:val="Ttulo3"/>
        <w:spacing w:line="360" w:lineRule="auto"/>
        <w:ind w:firstLine="709"/>
        <w:rPr>
          <w:rFonts w:ascii="Arial" w:hAnsi="Arial" w:cs="Arial"/>
          <w:b/>
          <w:color w:val="auto"/>
        </w:rPr>
      </w:pPr>
      <w:bookmarkStart w:id="54" w:name="_Toc39048415"/>
      <w:bookmarkStart w:id="55" w:name="_Toc39048648"/>
      <w:r w:rsidRPr="000137E6">
        <w:rPr>
          <w:rFonts w:ascii="Arial" w:hAnsi="Arial" w:cs="Arial"/>
          <w:b/>
          <w:color w:val="auto"/>
        </w:rPr>
        <w:t>4.</w:t>
      </w:r>
      <w:r>
        <w:rPr>
          <w:rFonts w:ascii="Arial" w:hAnsi="Arial" w:cs="Arial"/>
          <w:b/>
          <w:color w:val="auto"/>
        </w:rPr>
        <w:t>3</w:t>
      </w:r>
      <w:r w:rsidRPr="000137E6">
        <w:rPr>
          <w:rFonts w:ascii="Arial" w:hAnsi="Arial" w:cs="Arial"/>
          <w:b/>
          <w:color w:val="auto"/>
        </w:rPr>
        <w:t>.</w:t>
      </w:r>
      <w:r>
        <w:rPr>
          <w:rFonts w:ascii="Arial" w:hAnsi="Arial" w:cs="Arial"/>
          <w:b/>
          <w:color w:val="auto"/>
        </w:rPr>
        <w:t>5</w:t>
      </w:r>
      <w:r w:rsidRPr="000137E6">
        <w:rPr>
          <w:rFonts w:ascii="Arial" w:hAnsi="Arial" w:cs="Arial"/>
          <w:b/>
          <w:color w:val="auto"/>
        </w:rPr>
        <w:t xml:space="preserve"> – </w:t>
      </w:r>
      <w:r>
        <w:rPr>
          <w:rFonts w:ascii="Arial" w:hAnsi="Arial" w:cs="Arial"/>
          <w:b/>
          <w:color w:val="auto"/>
        </w:rPr>
        <w:t>Fornecimento, preparo e aplicação de concreto magro</w:t>
      </w:r>
      <w:bookmarkEnd w:id="54"/>
      <w:bookmarkEnd w:id="55"/>
    </w:p>
    <w:p w14:paraId="41EB1CE4" w14:textId="00B91C7D" w:rsidR="009B389E" w:rsidRDefault="009B389E" w:rsidP="009B389E">
      <w:pPr>
        <w:spacing w:after="0" w:line="360" w:lineRule="auto"/>
        <w:ind w:firstLine="709"/>
        <w:jc w:val="both"/>
        <w:rPr>
          <w:rFonts w:ascii="Arial" w:hAnsi="Arial" w:cs="Arial"/>
          <w:sz w:val="24"/>
          <w:szCs w:val="24"/>
        </w:rPr>
      </w:pPr>
      <w:r w:rsidRPr="0091069D">
        <w:rPr>
          <w:rFonts w:ascii="Arial" w:hAnsi="Arial" w:cs="Arial"/>
          <w:sz w:val="24"/>
          <w:szCs w:val="24"/>
        </w:rPr>
        <w:t>Fornecimento</w:t>
      </w:r>
      <w:r>
        <w:rPr>
          <w:rFonts w:ascii="Arial" w:hAnsi="Arial" w:cs="Arial"/>
          <w:sz w:val="24"/>
          <w:szCs w:val="24"/>
        </w:rPr>
        <w:t>, preparo e aplicação de concreto magro, que servirá como base para o piso tátil inserido na calçada de blocos e na calçada de piso cimentado.</w:t>
      </w:r>
      <w:r w:rsidRPr="0091069D">
        <w:rPr>
          <w:rFonts w:ascii="Arial" w:hAnsi="Arial" w:cs="Arial"/>
          <w:sz w:val="24"/>
          <w:szCs w:val="24"/>
        </w:rPr>
        <w:t xml:space="preserve"> </w:t>
      </w:r>
      <w:r>
        <w:rPr>
          <w:rFonts w:ascii="Arial" w:hAnsi="Arial" w:cs="Arial"/>
          <w:sz w:val="24"/>
          <w:szCs w:val="24"/>
        </w:rPr>
        <w:t>Será utilizado também, para a execução das rampas, conforme projeto.</w:t>
      </w:r>
    </w:p>
    <w:p w14:paraId="58868CB9" w14:textId="77777777" w:rsidR="00C43981" w:rsidRDefault="00C43981" w:rsidP="009B389E">
      <w:pPr>
        <w:spacing w:after="0" w:line="360" w:lineRule="auto"/>
        <w:ind w:firstLine="709"/>
        <w:jc w:val="both"/>
        <w:rPr>
          <w:rFonts w:ascii="Arial" w:hAnsi="Arial" w:cs="Arial"/>
          <w:sz w:val="24"/>
          <w:szCs w:val="24"/>
        </w:rPr>
      </w:pPr>
    </w:p>
    <w:p w14:paraId="3F72D375" w14:textId="4C3E9E3C" w:rsidR="00C43981" w:rsidRPr="00C43981" w:rsidRDefault="00C43981" w:rsidP="00C43981">
      <w:pPr>
        <w:spacing w:after="0" w:line="360" w:lineRule="auto"/>
        <w:ind w:firstLine="708"/>
        <w:jc w:val="both"/>
        <w:rPr>
          <w:rFonts w:ascii="Arial" w:hAnsi="Arial" w:cs="Arial"/>
          <w:b/>
          <w:color w:val="000000" w:themeColor="text1"/>
          <w:sz w:val="24"/>
          <w:szCs w:val="24"/>
        </w:rPr>
      </w:pPr>
      <w:r w:rsidRPr="00C43981">
        <w:rPr>
          <w:rFonts w:ascii="Arial" w:hAnsi="Arial" w:cs="Arial"/>
          <w:b/>
          <w:color w:val="000000" w:themeColor="text1"/>
          <w:sz w:val="24"/>
          <w:szCs w:val="24"/>
        </w:rPr>
        <w:t>4.3.</w:t>
      </w:r>
      <w:r>
        <w:rPr>
          <w:rFonts w:ascii="Arial" w:hAnsi="Arial" w:cs="Arial"/>
          <w:b/>
          <w:color w:val="000000" w:themeColor="text1"/>
          <w:sz w:val="24"/>
          <w:szCs w:val="24"/>
        </w:rPr>
        <w:t>6</w:t>
      </w:r>
      <w:r w:rsidRPr="00C43981">
        <w:rPr>
          <w:rFonts w:ascii="Arial" w:hAnsi="Arial" w:cs="Arial"/>
          <w:b/>
          <w:color w:val="000000" w:themeColor="text1"/>
          <w:sz w:val="24"/>
          <w:szCs w:val="24"/>
        </w:rPr>
        <w:t xml:space="preserve"> – </w:t>
      </w:r>
      <w:r w:rsidRPr="00C43981">
        <w:rPr>
          <w:rFonts w:ascii="Arial" w:hAnsi="Arial" w:cs="Arial"/>
          <w:b/>
          <w:sz w:val="24"/>
          <w:szCs w:val="24"/>
        </w:rPr>
        <w:t>Fôrma de chapa compensada</w:t>
      </w:r>
    </w:p>
    <w:p w14:paraId="33270E5D" w14:textId="3EBF60C2" w:rsidR="00C43981" w:rsidRPr="00C43981" w:rsidRDefault="00C43981" w:rsidP="00C43981">
      <w:pPr>
        <w:spacing w:after="0" w:line="360" w:lineRule="auto"/>
        <w:ind w:firstLine="709"/>
        <w:jc w:val="both"/>
        <w:rPr>
          <w:rFonts w:ascii="Arial" w:hAnsi="Arial" w:cs="Arial"/>
          <w:sz w:val="24"/>
          <w:szCs w:val="24"/>
        </w:rPr>
      </w:pPr>
      <w:r w:rsidRPr="00C43981">
        <w:rPr>
          <w:rFonts w:ascii="Arial" w:hAnsi="Arial" w:cs="Arial"/>
          <w:sz w:val="24"/>
          <w:szCs w:val="24"/>
        </w:rPr>
        <w:t>Para execução do concreto magro na</w:t>
      </w:r>
      <w:r>
        <w:rPr>
          <w:rFonts w:ascii="Arial" w:hAnsi="Arial" w:cs="Arial"/>
          <w:sz w:val="24"/>
          <w:szCs w:val="24"/>
        </w:rPr>
        <w:t xml:space="preserve">s rampas acessíveis </w:t>
      </w:r>
      <w:r w:rsidRPr="00C43981">
        <w:rPr>
          <w:rFonts w:ascii="Arial" w:hAnsi="Arial" w:cs="Arial"/>
          <w:sz w:val="24"/>
          <w:szCs w:val="24"/>
        </w:rPr>
        <w:t xml:space="preserve">e </w:t>
      </w:r>
      <w:r>
        <w:rPr>
          <w:rFonts w:ascii="Arial" w:hAnsi="Arial" w:cs="Arial"/>
          <w:sz w:val="24"/>
          <w:szCs w:val="24"/>
        </w:rPr>
        <w:t>n</w:t>
      </w:r>
      <w:r w:rsidRPr="00C43981">
        <w:rPr>
          <w:rFonts w:ascii="Arial" w:hAnsi="Arial" w:cs="Arial"/>
          <w:sz w:val="24"/>
          <w:szCs w:val="24"/>
        </w:rPr>
        <w:t xml:space="preserve">o lastro dos ladrilhos hidráulicos, será empregado fôrma de chapa compensada resinada, com espessura de 12 mm. </w:t>
      </w:r>
    </w:p>
    <w:p w14:paraId="7C5EDDF9" w14:textId="77777777" w:rsidR="00C43981" w:rsidRPr="00C43981" w:rsidRDefault="00C43981" w:rsidP="00C43981">
      <w:pPr>
        <w:spacing w:after="0" w:line="360" w:lineRule="auto"/>
        <w:ind w:firstLine="709"/>
        <w:jc w:val="both"/>
        <w:rPr>
          <w:rFonts w:ascii="Arial" w:hAnsi="Arial" w:cs="Arial"/>
          <w:sz w:val="24"/>
          <w:szCs w:val="24"/>
        </w:rPr>
      </w:pPr>
      <w:r w:rsidRPr="00C43981">
        <w:rPr>
          <w:rFonts w:ascii="Arial" w:hAnsi="Arial" w:cs="Arial"/>
          <w:sz w:val="24"/>
          <w:szCs w:val="24"/>
        </w:rPr>
        <w:t>As formas deverão propiciar acabamento uniforme, sem falhas de desagregação do concreto.</w:t>
      </w:r>
    </w:p>
    <w:p w14:paraId="1C769A5D" w14:textId="77777777" w:rsidR="00C43981" w:rsidRPr="009B389E" w:rsidRDefault="00C43981" w:rsidP="009B389E">
      <w:pPr>
        <w:spacing w:after="0" w:line="360" w:lineRule="auto"/>
        <w:ind w:firstLine="709"/>
        <w:jc w:val="both"/>
      </w:pPr>
    </w:p>
    <w:p w14:paraId="067C3190" w14:textId="13D607C7" w:rsidR="0091069D" w:rsidRDefault="0091069D" w:rsidP="0091069D">
      <w:pPr>
        <w:pStyle w:val="Ttulo3"/>
        <w:spacing w:line="360" w:lineRule="auto"/>
        <w:ind w:firstLine="709"/>
        <w:rPr>
          <w:rFonts w:ascii="Arial" w:hAnsi="Arial" w:cs="Arial"/>
          <w:b/>
          <w:color w:val="auto"/>
        </w:rPr>
      </w:pPr>
      <w:bookmarkStart w:id="56" w:name="_Toc39048416"/>
      <w:bookmarkStart w:id="57" w:name="_Toc39048649"/>
      <w:r w:rsidRPr="000137E6">
        <w:rPr>
          <w:rFonts w:ascii="Arial" w:hAnsi="Arial" w:cs="Arial"/>
          <w:b/>
          <w:color w:val="auto"/>
        </w:rPr>
        <w:t>4.</w:t>
      </w:r>
      <w:r>
        <w:rPr>
          <w:rFonts w:ascii="Arial" w:hAnsi="Arial" w:cs="Arial"/>
          <w:b/>
          <w:color w:val="auto"/>
        </w:rPr>
        <w:t>3</w:t>
      </w:r>
      <w:r w:rsidRPr="000137E6">
        <w:rPr>
          <w:rFonts w:ascii="Arial" w:hAnsi="Arial" w:cs="Arial"/>
          <w:b/>
          <w:color w:val="auto"/>
        </w:rPr>
        <w:t>.</w:t>
      </w:r>
      <w:r w:rsidR="00C43981">
        <w:rPr>
          <w:rFonts w:ascii="Arial" w:hAnsi="Arial" w:cs="Arial"/>
          <w:b/>
          <w:color w:val="auto"/>
        </w:rPr>
        <w:t>7</w:t>
      </w:r>
      <w:r w:rsidRPr="000137E6">
        <w:rPr>
          <w:rFonts w:ascii="Arial" w:hAnsi="Arial" w:cs="Arial"/>
          <w:b/>
          <w:color w:val="auto"/>
        </w:rPr>
        <w:t xml:space="preserve"> – </w:t>
      </w:r>
      <w:r>
        <w:rPr>
          <w:rFonts w:ascii="Arial" w:hAnsi="Arial" w:cs="Arial"/>
          <w:b/>
          <w:color w:val="auto"/>
        </w:rPr>
        <w:t>Assentamento de ladrilho hidráulico tátil</w:t>
      </w:r>
      <w:bookmarkEnd w:id="56"/>
      <w:bookmarkEnd w:id="57"/>
    </w:p>
    <w:p w14:paraId="56C8147B" w14:textId="77777777" w:rsidR="0091069D" w:rsidRPr="0091069D" w:rsidRDefault="0091069D" w:rsidP="0091069D">
      <w:pPr>
        <w:spacing w:after="0" w:line="360" w:lineRule="auto"/>
        <w:ind w:firstLine="709"/>
        <w:jc w:val="both"/>
        <w:rPr>
          <w:rFonts w:ascii="Arial" w:hAnsi="Arial" w:cs="Arial"/>
          <w:sz w:val="24"/>
          <w:szCs w:val="24"/>
        </w:rPr>
      </w:pPr>
      <w:r w:rsidRPr="0091069D">
        <w:rPr>
          <w:rFonts w:ascii="Arial" w:hAnsi="Arial" w:cs="Arial"/>
          <w:sz w:val="24"/>
          <w:szCs w:val="24"/>
        </w:rPr>
        <w:t>Fornecimento e assentamento de ladrilho hidráulico tátil, vermelho, com dimensões de 20x20 cm, espessura de 1,50 cm, assentado com pasta de cimento colante, conforme projeto.</w:t>
      </w:r>
    </w:p>
    <w:p w14:paraId="54C68B2D" w14:textId="77777777" w:rsidR="0091069D" w:rsidRPr="0091069D" w:rsidRDefault="0091069D" w:rsidP="0091069D">
      <w:pPr>
        <w:spacing w:after="0" w:line="360" w:lineRule="auto"/>
        <w:ind w:firstLine="709"/>
        <w:jc w:val="both"/>
        <w:rPr>
          <w:rFonts w:ascii="Arial" w:hAnsi="Arial" w:cs="Arial"/>
          <w:sz w:val="24"/>
          <w:szCs w:val="24"/>
        </w:rPr>
      </w:pPr>
      <w:r w:rsidRPr="0091069D">
        <w:rPr>
          <w:rFonts w:ascii="Arial" w:hAnsi="Arial" w:cs="Arial"/>
          <w:sz w:val="24"/>
          <w:szCs w:val="24"/>
        </w:rPr>
        <w:t xml:space="preserve">As peças deverão ter cantos vivos sem distorções ou perdas de material, sem rebarbas. As superfícies deverão ter cor uniforme e formar um plano contínuo, sem fissuras, ninhos, vazios, bordas quebradas ou corpos estranhos. Os pigmentos devem resistir à alcalinidade do cimento, exposição aos raios solares e intempéries. </w:t>
      </w:r>
    </w:p>
    <w:p w14:paraId="5FD61BAE" w14:textId="77777777" w:rsidR="0091069D" w:rsidRPr="0091069D" w:rsidRDefault="0091069D" w:rsidP="0091069D">
      <w:pPr>
        <w:spacing w:after="0" w:line="360" w:lineRule="auto"/>
        <w:ind w:firstLine="709"/>
        <w:jc w:val="both"/>
        <w:rPr>
          <w:rFonts w:ascii="Arial" w:hAnsi="Arial" w:cs="Arial"/>
          <w:sz w:val="24"/>
          <w:szCs w:val="24"/>
        </w:rPr>
      </w:pPr>
      <w:r w:rsidRPr="0091069D">
        <w:rPr>
          <w:rFonts w:ascii="Arial" w:hAnsi="Arial" w:cs="Arial"/>
          <w:sz w:val="24"/>
          <w:szCs w:val="24"/>
        </w:rPr>
        <w:t xml:space="preserve">Deverá ser instalada sinalização tátil de alerta nos rebaixamentos de calçadas, conforme projeto e seguindo as recomendações da NBR 9050 (ABNT, 1994). </w:t>
      </w:r>
    </w:p>
    <w:p w14:paraId="33F0D65A" w14:textId="77777777" w:rsidR="0091069D" w:rsidRPr="0091069D" w:rsidRDefault="0091069D" w:rsidP="0091069D">
      <w:pPr>
        <w:spacing w:after="0" w:line="360" w:lineRule="auto"/>
        <w:ind w:firstLine="709"/>
        <w:jc w:val="both"/>
        <w:rPr>
          <w:rFonts w:ascii="Arial" w:hAnsi="Arial" w:cs="Arial"/>
          <w:sz w:val="24"/>
          <w:szCs w:val="24"/>
        </w:rPr>
      </w:pPr>
      <w:r w:rsidRPr="0091069D">
        <w:rPr>
          <w:rFonts w:ascii="Arial" w:hAnsi="Arial" w:cs="Arial"/>
          <w:sz w:val="24"/>
          <w:szCs w:val="24"/>
        </w:rPr>
        <w:t xml:space="preserve">O piso tátil deverá ser aplicado sobre o contrapiso devidamente curado, assentado com argamassa e nivelado com o piso existente. </w:t>
      </w:r>
    </w:p>
    <w:p w14:paraId="395C0300" w14:textId="77777777" w:rsidR="0091069D" w:rsidRPr="0091069D" w:rsidRDefault="0091069D" w:rsidP="0091069D">
      <w:pPr>
        <w:spacing w:after="0" w:line="360" w:lineRule="auto"/>
        <w:ind w:firstLine="709"/>
        <w:jc w:val="both"/>
        <w:rPr>
          <w:rFonts w:ascii="Arial" w:hAnsi="Arial" w:cs="Arial"/>
          <w:sz w:val="24"/>
          <w:szCs w:val="24"/>
        </w:rPr>
      </w:pPr>
      <w:r w:rsidRPr="0091069D">
        <w:rPr>
          <w:rFonts w:ascii="Arial" w:hAnsi="Arial" w:cs="Arial"/>
          <w:sz w:val="24"/>
          <w:szCs w:val="24"/>
        </w:rPr>
        <w:t>Após a colocação do ladrilho, deverá ser executado o rejunte entre as peças táteis e o bloco de concreto existente.</w:t>
      </w:r>
    </w:p>
    <w:p w14:paraId="239A7C39" w14:textId="77777777" w:rsidR="00FE6FB5" w:rsidRDefault="00FE6FB5" w:rsidP="00FE6FB5">
      <w:pPr>
        <w:spacing w:after="0" w:line="360" w:lineRule="auto"/>
        <w:jc w:val="both"/>
        <w:rPr>
          <w:rFonts w:ascii="Arial" w:hAnsi="Arial" w:cs="Arial"/>
          <w:sz w:val="24"/>
          <w:szCs w:val="24"/>
        </w:rPr>
      </w:pPr>
    </w:p>
    <w:p w14:paraId="789C4A54" w14:textId="7E3EA2B2" w:rsidR="00FE6FB5" w:rsidRPr="000137E6" w:rsidRDefault="00FE6FB5" w:rsidP="00FE6FB5">
      <w:pPr>
        <w:pStyle w:val="Ttulo3"/>
        <w:spacing w:line="360" w:lineRule="auto"/>
        <w:ind w:firstLine="709"/>
        <w:rPr>
          <w:rFonts w:ascii="Arial" w:hAnsi="Arial" w:cs="Arial"/>
          <w:b/>
          <w:color w:val="auto"/>
        </w:rPr>
      </w:pPr>
      <w:bookmarkStart w:id="58" w:name="_Toc39048417"/>
      <w:bookmarkStart w:id="59" w:name="_Toc39048650"/>
      <w:r w:rsidRPr="000137E6">
        <w:rPr>
          <w:rFonts w:ascii="Arial" w:hAnsi="Arial" w:cs="Arial"/>
          <w:b/>
          <w:color w:val="auto"/>
        </w:rPr>
        <w:lastRenderedPageBreak/>
        <w:t>4.</w:t>
      </w:r>
      <w:r>
        <w:rPr>
          <w:rFonts w:ascii="Arial" w:hAnsi="Arial" w:cs="Arial"/>
          <w:b/>
          <w:color w:val="auto"/>
        </w:rPr>
        <w:t>3</w:t>
      </w:r>
      <w:r w:rsidRPr="000137E6">
        <w:rPr>
          <w:rFonts w:ascii="Arial" w:hAnsi="Arial" w:cs="Arial"/>
          <w:b/>
          <w:color w:val="auto"/>
        </w:rPr>
        <w:t>.</w:t>
      </w:r>
      <w:r w:rsidR="00C43981">
        <w:rPr>
          <w:rFonts w:ascii="Arial" w:hAnsi="Arial" w:cs="Arial"/>
          <w:b/>
          <w:color w:val="auto"/>
        </w:rPr>
        <w:t>8</w:t>
      </w:r>
      <w:r w:rsidRPr="000137E6">
        <w:rPr>
          <w:rFonts w:ascii="Arial" w:hAnsi="Arial" w:cs="Arial"/>
          <w:b/>
          <w:color w:val="auto"/>
        </w:rPr>
        <w:t xml:space="preserve"> – </w:t>
      </w:r>
      <w:r>
        <w:rPr>
          <w:rFonts w:ascii="Arial" w:hAnsi="Arial" w:cs="Arial"/>
          <w:b/>
          <w:color w:val="auto"/>
        </w:rPr>
        <w:t>Passeio de cimentado camurçado</w:t>
      </w:r>
      <w:bookmarkEnd w:id="58"/>
      <w:bookmarkEnd w:id="59"/>
    </w:p>
    <w:p w14:paraId="1EDC7E7D" w14:textId="77777777" w:rsidR="00FE6FB5" w:rsidRPr="0018332E" w:rsidRDefault="00FE6FB5" w:rsidP="00FE6FB5">
      <w:pPr>
        <w:spacing w:after="0" w:line="360" w:lineRule="auto"/>
        <w:ind w:firstLine="709"/>
        <w:jc w:val="both"/>
        <w:rPr>
          <w:rFonts w:ascii="Arial" w:hAnsi="Arial" w:cs="Arial"/>
          <w:sz w:val="24"/>
          <w:szCs w:val="24"/>
        </w:rPr>
      </w:pPr>
      <w:r w:rsidRPr="0018332E">
        <w:rPr>
          <w:rFonts w:ascii="Arial" w:hAnsi="Arial" w:cs="Arial"/>
          <w:sz w:val="24"/>
          <w:szCs w:val="24"/>
        </w:rPr>
        <w:t>A calçada será executada em</w:t>
      </w:r>
      <w:r>
        <w:rPr>
          <w:rFonts w:ascii="Arial" w:hAnsi="Arial" w:cs="Arial"/>
          <w:sz w:val="24"/>
          <w:szCs w:val="24"/>
        </w:rPr>
        <w:t xml:space="preserve"> cimento camurçado com </w:t>
      </w:r>
      <w:r w:rsidRPr="0018332E">
        <w:rPr>
          <w:rFonts w:ascii="Arial" w:hAnsi="Arial" w:cs="Arial"/>
          <w:sz w:val="24"/>
          <w:szCs w:val="24"/>
        </w:rPr>
        <w:t>10,0 cm de altura</w:t>
      </w:r>
      <w:r>
        <w:rPr>
          <w:rFonts w:ascii="Arial" w:hAnsi="Arial" w:cs="Arial"/>
          <w:sz w:val="24"/>
          <w:szCs w:val="24"/>
        </w:rPr>
        <w:t>, conforme o projeto, respeitando a largura da via de 3,40 m.</w:t>
      </w:r>
    </w:p>
    <w:p w14:paraId="0BED5290" w14:textId="77777777" w:rsidR="0018332E" w:rsidRDefault="00FE6FB5" w:rsidP="000137E6">
      <w:pPr>
        <w:spacing w:after="0" w:line="360" w:lineRule="auto"/>
        <w:ind w:firstLine="709"/>
        <w:jc w:val="both"/>
        <w:rPr>
          <w:rFonts w:ascii="Arial" w:hAnsi="Arial" w:cs="Arial"/>
          <w:sz w:val="24"/>
          <w:szCs w:val="24"/>
        </w:rPr>
      </w:pPr>
      <w:r w:rsidRPr="0018332E">
        <w:rPr>
          <w:rFonts w:ascii="Arial" w:hAnsi="Arial" w:cs="Arial"/>
          <w:sz w:val="24"/>
          <w:szCs w:val="24"/>
        </w:rPr>
        <w:t xml:space="preserve">O terreno para a execução da calçada deverá ser previamente capinado, regularizado e fortemente apiloado com compactador mecânico de modo a construir uma superfície firme e de resistência uniforme, com acabamento médio de 2% em direção à rua. </w:t>
      </w:r>
    </w:p>
    <w:p w14:paraId="2A8506ED" w14:textId="77777777" w:rsidR="006A6427" w:rsidRPr="000137E6" w:rsidRDefault="006A6427" w:rsidP="000137E6">
      <w:pPr>
        <w:spacing w:after="0" w:line="360" w:lineRule="auto"/>
        <w:ind w:firstLine="709"/>
        <w:jc w:val="both"/>
        <w:rPr>
          <w:rFonts w:ascii="Arial" w:hAnsi="Arial" w:cs="Arial"/>
          <w:sz w:val="24"/>
          <w:szCs w:val="24"/>
        </w:rPr>
      </w:pPr>
    </w:p>
    <w:p w14:paraId="4C6776CE" w14:textId="33944677" w:rsidR="00B8309E" w:rsidRPr="00621C90" w:rsidRDefault="00926BDD" w:rsidP="00621C90">
      <w:pPr>
        <w:pStyle w:val="Ttulo1"/>
        <w:spacing w:before="0" w:line="360" w:lineRule="auto"/>
        <w:ind w:firstLine="425"/>
        <w:jc w:val="both"/>
        <w:rPr>
          <w:rFonts w:ascii="Arial" w:hAnsi="Arial" w:cs="Arial"/>
          <w:b/>
          <w:color w:val="000000" w:themeColor="text1"/>
          <w:sz w:val="24"/>
          <w:szCs w:val="24"/>
        </w:rPr>
      </w:pPr>
      <w:bookmarkStart w:id="60" w:name="_Toc39048418"/>
      <w:bookmarkStart w:id="61" w:name="_Toc39048651"/>
      <w:r w:rsidRPr="00621C90">
        <w:rPr>
          <w:rFonts w:ascii="Arial" w:hAnsi="Arial" w:cs="Arial"/>
          <w:b/>
          <w:color w:val="000000" w:themeColor="text1"/>
          <w:sz w:val="24"/>
          <w:szCs w:val="24"/>
        </w:rPr>
        <w:t>5.0 – Recebimentos</w:t>
      </w:r>
      <w:r w:rsidR="00B8309E" w:rsidRPr="00621C90">
        <w:rPr>
          <w:rFonts w:ascii="Arial" w:hAnsi="Arial" w:cs="Arial"/>
          <w:b/>
          <w:color w:val="000000" w:themeColor="text1"/>
          <w:sz w:val="24"/>
          <w:szCs w:val="24"/>
        </w:rPr>
        <w:t xml:space="preserve"> dos Serviços e Obra</w:t>
      </w:r>
      <w:bookmarkEnd w:id="60"/>
      <w:bookmarkEnd w:id="61"/>
    </w:p>
    <w:p w14:paraId="3845AC54" w14:textId="77777777"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 xml:space="preserve">Concluímos todos os serviços, objetos desta licitação, se estiverem em perfeitas condições atestada pela </w:t>
      </w:r>
      <w:r w:rsidRPr="00621C90">
        <w:rPr>
          <w:rFonts w:ascii="Arial" w:hAnsi="Arial" w:cs="Arial"/>
          <w:b/>
          <w:color w:val="000000" w:themeColor="text1"/>
          <w:sz w:val="24"/>
          <w:szCs w:val="24"/>
        </w:rPr>
        <w:t>FISCALIZAÇÃO</w:t>
      </w:r>
      <w:r w:rsidRPr="00621C90">
        <w:rPr>
          <w:rFonts w:ascii="Arial" w:hAnsi="Arial" w:cs="Arial"/>
          <w:color w:val="000000" w:themeColor="text1"/>
          <w:sz w:val="24"/>
          <w:szCs w:val="24"/>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14:paraId="63F0F724" w14:textId="77777777"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 xml:space="preserve">Decorridos 15 (quinze) dias corridos a contar da data do requerimento da Contratada, os serviços serão recebidos </w:t>
      </w:r>
      <w:r w:rsidRPr="00621C90">
        <w:rPr>
          <w:rFonts w:ascii="Arial" w:hAnsi="Arial" w:cs="Arial"/>
          <w:b/>
          <w:color w:val="000000" w:themeColor="text1"/>
          <w:sz w:val="24"/>
          <w:szCs w:val="24"/>
        </w:rPr>
        <w:t>provisoriamente</w:t>
      </w:r>
      <w:r w:rsidRPr="00621C90">
        <w:rPr>
          <w:rFonts w:ascii="Arial" w:hAnsi="Arial" w:cs="Arial"/>
          <w:color w:val="000000" w:themeColor="text1"/>
          <w:sz w:val="24"/>
          <w:szCs w:val="24"/>
        </w:rPr>
        <w:t xml:space="preserve"> pela </w:t>
      </w:r>
      <w:r w:rsidRPr="00621C90">
        <w:rPr>
          <w:rFonts w:ascii="Arial" w:hAnsi="Arial" w:cs="Arial"/>
          <w:b/>
          <w:color w:val="000000" w:themeColor="text1"/>
          <w:sz w:val="24"/>
          <w:szCs w:val="24"/>
        </w:rPr>
        <w:t>FISCALIZAÇÃO</w:t>
      </w:r>
      <w:r w:rsidRPr="00621C90">
        <w:rPr>
          <w:rFonts w:ascii="Arial" w:hAnsi="Arial" w:cs="Arial"/>
          <w:color w:val="000000" w:themeColor="text1"/>
          <w:sz w:val="24"/>
          <w:szCs w:val="24"/>
        </w:rPr>
        <w:t>, e que lavrará “Termo de Recebimento Provisório”.</w:t>
      </w:r>
    </w:p>
    <w:p w14:paraId="2E461E1C" w14:textId="77777777"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A Contratada fica obrigada a manter os serviços e obras por sua conta e risco, até a lavratura do “Termo de Recebimento Definitivo”, em perfeitas condições de conservação e funcionamento.</w:t>
      </w:r>
    </w:p>
    <w:p w14:paraId="52FDDF94" w14:textId="77777777"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 xml:space="preserve">Decorridos o prazo de 60 (sessenta) dias após a lavratura do “Termo de Recebimento Provisório”, se os serviços de correção das anormalidades por ventura verificadas forem executados e aceitos pela Comissão de Recebimento de Obras ou pela </w:t>
      </w:r>
      <w:r w:rsidRPr="00621C90">
        <w:rPr>
          <w:rFonts w:ascii="Arial" w:hAnsi="Arial" w:cs="Arial"/>
          <w:b/>
          <w:color w:val="000000" w:themeColor="text1"/>
          <w:sz w:val="24"/>
          <w:szCs w:val="24"/>
        </w:rPr>
        <w:t>FISCALIZAÇÃO</w:t>
      </w:r>
      <w:r w:rsidRPr="00621C90">
        <w:rPr>
          <w:rFonts w:ascii="Arial" w:hAnsi="Arial" w:cs="Arial"/>
          <w:color w:val="000000" w:themeColor="text1"/>
          <w:sz w:val="24"/>
          <w:szCs w:val="24"/>
        </w:rPr>
        <w:t>, e comprovado o pagamento da contribuição devida a Previdência Social relativa ao período de execução dos serviços, será lavrado o “Termo de Recebimento Definitivo”.</w:t>
      </w:r>
    </w:p>
    <w:p w14:paraId="70770E93" w14:textId="77777777"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 xml:space="preserve">Aceitos os serviços e obras, a responsabilidade da </w:t>
      </w:r>
      <w:r w:rsidRPr="00621C90">
        <w:rPr>
          <w:rFonts w:ascii="Arial" w:hAnsi="Arial" w:cs="Arial"/>
          <w:b/>
          <w:color w:val="000000" w:themeColor="text1"/>
          <w:sz w:val="24"/>
          <w:szCs w:val="24"/>
        </w:rPr>
        <w:t>CONTRATADA</w:t>
      </w:r>
      <w:r w:rsidRPr="00621C90">
        <w:rPr>
          <w:rFonts w:ascii="Arial" w:hAnsi="Arial" w:cs="Arial"/>
          <w:color w:val="000000" w:themeColor="text1"/>
          <w:sz w:val="24"/>
          <w:szCs w:val="24"/>
        </w:rPr>
        <w:t xml:space="preserve"> pela qualidade, correções e segurança dos trabalhos, subsiste na forma da Lei.</w:t>
      </w:r>
    </w:p>
    <w:p w14:paraId="22770721" w14:textId="77777777"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Desde o recebimento provisório, o MUNICIPIO entrará de posse plena dos serviços podendo utilizar os locais. Este fato será levado em consideração quando do recebimento definitivo, para os defeitos de origem da utilização normal dos serviços.</w:t>
      </w:r>
    </w:p>
    <w:p w14:paraId="4B593BDA" w14:textId="77777777" w:rsidR="0007011C" w:rsidRPr="00621C90" w:rsidRDefault="00B8309E" w:rsidP="00621C90">
      <w:pPr>
        <w:spacing w:after="0" w:line="360" w:lineRule="auto"/>
        <w:ind w:firstLine="426"/>
        <w:jc w:val="both"/>
        <w:rPr>
          <w:rFonts w:ascii="Arial" w:hAnsi="Arial" w:cs="Arial"/>
          <w:b/>
          <w:color w:val="000000" w:themeColor="text1"/>
          <w:sz w:val="24"/>
          <w:szCs w:val="24"/>
        </w:rPr>
      </w:pPr>
      <w:r w:rsidRPr="00621C90">
        <w:rPr>
          <w:rFonts w:ascii="Arial" w:hAnsi="Arial" w:cs="Arial"/>
          <w:color w:val="000000" w:themeColor="text1"/>
          <w:sz w:val="24"/>
          <w:szCs w:val="24"/>
        </w:rPr>
        <w:lastRenderedPageBreak/>
        <w:t xml:space="preserve">O recebimento em geral também deverá estar de acordo com a </w:t>
      </w:r>
      <w:r w:rsidRPr="00621C90">
        <w:rPr>
          <w:rFonts w:ascii="Arial" w:hAnsi="Arial" w:cs="Arial"/>
          <w:b/>
          <w:color w:val="000000" w:themeColor="text1"/>
          <w:sz w:val="24"/>
          <w:szCs w:val="24"/>
        </w:rPr>
        <w:t>NBR-5675.</w:t>
      </w:r>
    </w:p>
    <w:p w14:paraId="395A033F" w14:textId="77777777" w:rsidR="00590C9E" w:rsidRPr="00621C90" w:rsidRDefault="00590C9E" w:rsidP="00621C90">
      <w:pPr>
        <w:spacing w:after="0" w:line="360" w:lineRule="auto"/>
        <w:contextualSpacing/>
        <w:jc w:val="both"/>
        <w:rPr>
          <w:rFonts w:ascii="Arial" w:hAnsi="Arial" w:cs="Arial"/>
          <w:color w:val="000000" w:themeColor="text1"/>
          <w:sz w:val="24"/>
          <w:szCs w:val="24"/>
        </w:rPr>
      </w:pPr>
    </w:p>
    <w:p w14:paraId="4D3B54B0" w14:textId="6C5D614D" w:rsidR="00AB72E0" w:rsidRPr="00621C90" w:rsidRDefault="00206CB9" w:rsidP="00621C90">
      <w:pPr>
        <w:spacing w:after="0" w:line="360" w:lineRule="auto"/>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Itarana – ES, </w:t>
      </w:r>
      <w:r w:rsidR="008F6B93">
        <w:rPr>
          <w:rFonts w:ascii="Arial" w:hAnsi="Arial" w:cs="Arial"/>
          <w:color w:val="000000" w:themeColor="text1"/>
          <w:sz w:val="24"/>
          <w:szCs w:val="24"/>
        </w:rPr>
        <w:t>1</w:t>
      </w:r>
      <w:r w:rsidR="002A635A">
        <w:rPr>
          <w:rFonts w:ascii="Arial" w:hAnsi="Arial" w:cs="Arial"/>
          <w:color w:val="000000" w:themeColor="text1"/>
          <w:sz w:val="24"/>
          <w:szCs w:val="24"/>
        </w:rPr>
        <w:t>3</w:t>
      </w:r>
      <w:r w:rsidR="00B043E1" w:rsidRPr="00621C90">
        <w:rPr>
          <w:rFonts w:ascii="Arial" w:hAnsi="Arial" w:cs="Arial"/>
          <w:color w:val="000000" w:themeColor="text1"/>
          <w:sz w:val="24"/>
          <w:szCs w:val="24"/>
        </w:rPr>
        <w:t xml:space="preserve"> </w:t>
      </w:r>
      <w:r w:rsidR="0001245F" w:rsidRPr="00621C90">
        <w:rPr>
          <w:rFonts w:ascii="Arial" w:hAnsi="Arial" w:cs="Arial"/>
          <w:color w:val="000000" w:themeColor="text1"/>
          <w:sz w:val="24"/>
          <w:szCs w:val="24"/>
        </w:rPr>
        <w:t xml:space="preserve">de </w:t>
      </w:r>
      <w:r w:rsidR="00AF6F4A">
        <w:rPr>
          <w:rFonts w:ascii="Arial" w:hAnsi="Arial" w:cs="Arial"/>
          <w:color w:val="000000" w:themeColor="text1"/>
          <w:sz w:val="24"/>
          <w:szCs w:val="24"/>
        </w:rPr>
        <w:t>maio</w:t>
      </w:r>
      <w:r w:rsidR="00253D71" w:rsidRPr="00621C90">
        <w:rPr>
          <w:rFonts w:ascii="Arial" w:hAnsi="Arial" w:cs="Arial"/>
          <w:color w:val="000000" w:themeColor="text1"/>
          <w:sz w:val="24"/>
          <w:szCs w:val="24"/>
        </w:rPr>
        <w:t xml:space="preserve"> de </w:t>
      </w:r>
      <w:r w:rsidR="000137E6">
        <w:rPr>
          <w:rFonts w:ascii="Arial" w:hAnsi="Arial" w:cs="Arial"/>
          <w:color w:val="000000" w:themeColor="text1"/>
          <w:sz w:val="24"/>
          <w:szCs w:val="24"/>
        </w:rPr>
        <w:t>2020.</w:t>
      </w:r>
    </w:p>
    <w:p w14:paraId="782CC4BE" w14:textId="77777777" w:rsidR="00621C90" w:rsidRDefault="00621C90" w:rsidP="00621C90">
      <w:pPr>
        <w:spacing w:after="0" w:line="240" w:lineRule="auto"/>
        <w:contextualSpacing/>
        <w:jc w:val="right"/>
        <w:rPr>
          <w:rFonts w:ascii="Arial" w:hAnsi="Arial" w:cs="Arial"/>
          <w:b/>
          <w:sz w:val="24"/>
          <w:szCs w:val="24"/>
        </w:rPr>
      </w:pPr>
    </w:p>
    <w:p w14:paraId="6884A0EF" w14:textId="77777777" w:rsidR="00621C90" w:rsidRDefault="00621C90" w:rsidP="00621C90">
      <w:pPr>
        <w:spacing w:after="0" w:line="240" w:lineRule="auto"/>
        <w:contextualSpacing/>
        <w:jc w:val="right"/>
        <w:rPr>
          <w:rFonts w:ascii="Arial" w:hAnsi="Arial" w:cs="Arial"/>
          <w:b/>
          <w:sz w:val="24"/>
          <w:szCs w:val="24"/>
        </w:rPr>
      </w:pPr>
    </w:p>
    <w:p w14:paraId="431EF107" w14:textId="77777777" w:rsidR="00FB5D17" w:rsidRPr="00621C90" w:rsidRDefault="00253D71" w:rsidP="00621C90">
      <w:pPr>
        <w:spacing w:after="0" w:line="240" w:lineRule="auto"/>
        <w:contextualSpacing/>
        <w:jc w:val="right"/>
        <w:rPr>
          <w:rFonts w:ascii="Arial" w:hAnsi="Arial" w:cs="Arial"/>
          <w:sz w:val="24"/>
          <w:szCs w:val="24"/>
        </w:rPr>
      </w:pPr>
      <w:r w:rsidRPr="00621C90">
        <w:rPr>
          <w:rFonts w:ascii="Arial" w:hAnsi="Arial" w:cs="Arial"/>
          <w:b/>
          <w:sz w:val="24"/>
          <w:szCs w:val="24"/>
        </w:rPr>
        <w:t>Ca</w:t>
      </w:r>
      <w:r w:rsidR="000137E6">
        <w:rPr>
          <w:rFonts w:ascii="Arial" w:hAnsi="Arial" w:cs="Arial"/>
          <w:b/>
          <w:sz w:val="24"/>
          <w:szCs w:val="24"/>
        </w:rPr>
        <w:t>rla</w:t>
      </w:r>
      <w:r w:rsidRPr="00621C90">
        <w:rPr>
          <w:rFonts w:ascii="Arial" w:hAnsi="Arial" w:cs="Arial"/>
          <w:b/>
          <w:sz w:val="24"/>
          <w:szCs w:val="24"/>
        </w:rPr>
        <w:t xml:space="preserve"> Demoner </w:t>
      </w:r>
      <w:r w:rsidR="000137E6">
        <w:rPr>
          <w:rFonts w:ascii="Arial" w:hAnsi="Arial" w:cs="Arial"/>
          <w:b/>
          <w:sz w:val="24"/>
          <w:szCs w:val="24"/>
        </w:rPr>
        <w:t>Malta</w:t>
      </w:r>
      <w:r w:rsidR="00231D72" w:rsidRPr="00621C90">
        <w:rPr>
          <w:rFonts w:ascii="Arial" w:hAnsi="Arial" w:cs="Arial"/>
          <w:b/>
          <w:sz w:val="24"/>
          <w:szCs w:val="24"/>
        </w:rPr>
        <w:br/>
      </w:r>
      <w:r w:rsidR="00231D72" w:rsidRPr="007071D9">
        <w:rPr>
          <w:rFonts w:ascii="Arial" w:hAnsi="Arial" w:cs="Arial"/>
          <w:i/>
          <w:iCs/>
          <w:sz w:val="24"/>
          <w:szCs w:val="24"/>
        </w:rPr>
        <w:t>Responsável Técnico - PMI</w:t>
      </w:r>
    </w:p>
    <w:p w14:paraId="15116B38" w14:textId="77777777" w:rsidR="0036638F" w:rsidRDefault="000137E6" w:rsidP="000137E6">
      <w:pPr>
        <w:spacing w:after="0" w:line="240" w:lineRule="auto"/>
        <w:contextualSpacing/>
        <w:jc w:val="right"/>
        <w:rPr>
          <w:rFonts w:ascii="Arial" w:hAnsi="Arial" w:cs="Arial"/>
          <w:i/>
          <w:szCs w:val="24"/>
        </w:rPr>
      </w:pPr>
      <w:r>
        <w:rPr>
          <w:rFonts w:ascii="Arial" w:hAnsi="Arial" w:cs="Arial"/>
          <w:i/>
          <w:szCs w:val="24"/>
        </w:rPr>
        <w:t>Arquiteta e Urbanista CAU 201567-6</w:t>
      </w:r>
    </w:p>
    <w:sectPr w:rsidR="0036638F" w:rsidSect="00EF3CC5">
      <w:headerReference w:type="default" r:id="rId9"/>
      <w:footerReference w:type="default" r:id="rId10"/>
      <w:pgSz w:w="11906" w:h="16838" w:code="9"/>
      <w:pgMar w:top="2095" w:right="1133" w:bottom="1276"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9C797" w14:textId="77777777" w:rsidR="00230FC1" w:rsidRDefault="00230FC1" w:rsidP="008410AF">
      <w:pPr>
        <w:spacing w:after="0" w:line="240" w:lineRule="auto"/>
      </w:pPr>
      <w:r>
        <w:separator/>
      </w:r>
    </w:p>
  </w:endnote>
  <w:endnote w:type="continuationSeparator" w:id="0">
    <w:p w14:paraId="26E33EFC" w14:textId="77777777" w:rsidR="00230FC1" w:rsidRDefault="00230FC1"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62031705"/>
      <w:docPartObj>
        <w:docPartGallery w:val="Page Numbers (Bottom of Page)"/>
        <w:docPartUnique/>
      </w:docPartObj>
    </w:sdtPr>
    <w:sdtEndPr/>
    <w:sdtContent>
      <w:p w14:paraId="4B88D41B" w14:textId="18BA4A83" w:rsidR="0065463F" w:rsidRPr="00257E05" w:rsidRDefault="0065463F" w:rsidP="00B92396">
        <w:pPr>
          <w:pStyle w:val="Rodap"/>
          <w:jc w:val="right"/>
          <w:rPr>
            <w:sz w:val="20"/>
          </w:rPr>
        </w:pPr>
        <w:r w:rsidRPr="00257E05">
          <w:rPr>
            <w:sz w:val="20"/>
          </w:rPr>
          <w:t>Rua Elias Estevão Colnago, nº 65 – Centro - Itarana/ES   CEP 29620-000    Tel.: (27) 3720-4900</w:t>
        </w:r>
        <w:r w:rsidR="00257E05" w:rsidRPr="00257E05">
          <w:rPr>
            <w:sz w:val="20"/>
          </w:rPr>
          <w:ptab w:relativeTo="margin" w:alignment="right" w:leader="none"/>
        </w:r>
        <w:r w:rsidR="00D24561" w:rsidRPr="00257E05">
          <w:rPr>
            <w:sz w:val="20"/>
          </w:rPr>
          <w:fldChar w:fldCharType="begin"/>
        </w:r>
        <w:r w:rsidR="00257E05" w:rsidRPr="00257E05">
          <w:rPr>
            <w:sz w:val="20"/>
          </w:rPr>
          <w:instrText xml:space="preserve"> PAGE  \* Arabic  \* MERGEFORMAT </w:instrText>
        </w:r>
        <w:r w:rsidR="00D24561" w:rsidRPr="00257E05">
          <w:rPr>
            <w:sz w:val="20"/>
          </w:rPr>
          <w:fldChar w:fldCharType="separate"/>
        </w:r>
        <w:r w:rsidR="00654292">
          <w:rPr>
            <w:noProof/>
            <w:sz w:val="20"/>
          </w:rPr>
          <w:t>2</w:t>
        </w:r>
        <w:r w:rsidR="00D24561" w:rsidRPr="00257E05">
          <w:rPr>
            <w:sz w:val="20"/>
          </w:rPr>
          <w:fldChar w:fldCharType="end"/>
        </w:r>
        <w:r w:rsidR="00257E05">
          <w:rPr>
            <w:sz w:val="20"/>
          </w:rPr>
          <w:t xml:space="preserve"> de </w:t>
        </w:r>
        <w:r w:rsidR="006901F4">
          <w:rPr>
            <w:sz w:val="20"/>
          </w:rPr>
          <w:t>1</w:t>
        </w:r>
        <w:r w:rsidR="00B92396">
          <w:rPr>
            <w:sz w:val="20"/>
          </w:rPr>
          <w:t>5</w:t>
        </w:r>
      </w:p>
    </w:sdtContent>
  </w:sdt>
  <w:p w14:paraId="5B3DEA19" w14:textId="77777777" w:rsidR="00FB5D17" w:rsidRDefault="00FB5D17" w:rsidP="00FB5D17">
    <w:pPr>
      <w:pStyle w:val="Rodap"/>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8B1CB" w14:textId="77777777" w:rsidR="00230FC1" w:rsidRDefault="00230FC1" w:rsidP="008410AF">
      <w:pPr>
        <w:spacing w:after="0" w:line="240" w:lineRule="auto"/>
      </w:pPr>
      <w:r>
        <w:separator/>
      </w:r>
    </w:p>
  </w:footnote>
  <w:footnote w:type="continuationSeparator" w:id="0">
    <w:p w14:paraId="06983E34" w14:textId="77777777" w:rsidR="00230FC1" w:rsidRDefault="00230FC1"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DDEF" w14:textId="77777777" w:rsidR="00FB5D17" w:rsidRDefault="00FB5D17" w:rsidP="00FB5D17">
    <w:pPr>
      <w:pStyle w:val="Cabealho"/>
      <w:jc w:val="center"/>
    </w:pPr>
    <w:r w:rsidRPr="00FB5D17">
      <w:rPr>
        <w:noProof/>
        <w:lang w:eastAsia="pt-BR"/>
      </w:rPr>
      <w:drawing>
        <wp:anchor distT="0" distB="0" distL="114300" distR="114300" simplePos="0" relativeHeight="251658240" behindDoc="0" locked="0" layoutInCell="1" allowOverlap="1" wp14:anchorId="6C885D22" wp14:editId="4669C54E">
          <wp:simplePos x="0" y="0"/>
          <wp:positionH relativeFrom="column">
            <wp:posOffset>1452245</wp:posOffset>
          </wp:positionH>
          <wp:positionV relativeFrom="paragraph">
            <wp:posOffset>-307340</wp:posOffset>
          </wp:positionV>
          <wp:extent cx="2667000" cy="1094740"/>
          <wp:effectExtent l="0" t="0" r="0" b="0"/>
          <wp:wrapSquare wrapText="bothSides"/>
          <wp:docPr id="3" name="Imagem 3" descr="C:\Users\Júlia\Google Drive\Log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úlia\Google Drive\Logo 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094740"/>
                  </a:xfrm>
                  <a:prstGeom prst="rect">
                    <a:avLst/>
                  </a:prstGeom>
                  <a:noFill/>
                  <a:ln>
                    <a:noFill/>
                  </a:ln>
                </pic:spPr>
              </pic:pic>
            </a:graphicData>
          </a:graphic>
        </wp:anchor>
      </w:drawing>
    </w:r>
  </w:p>
  <w:p w14:paraId="437A063F" w14:textId="77777777" w:rsidR="00FB5D17" w:rsidRPr="00FB5D17" w:rsidRDefault="00FB5D17">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10E4"/>
    <w:multiLevelType w:val="hybridMultilevel"/>
    <w:tmpl w:val="591C0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A32A6F"/>
    <w:multiLevelType w:val="hybridMultilevel"/>
    <w:tmpl w:val="18A6F42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8CC75C3"/>
    <w:multiLevelType w:val="multilevel"/>
    <w:tmpl w:val="37B0AAE6"/>
    <w:lvl w:ilvl="0">
      <w:start w:val="4"/>
      <w:numFmt w:val="decimal"/>
      <w:lvlText w:val="%1"/>
      <w:lvlJc w:val="left"/>
      <w:pPr>
        <w:ind w:left="555" w:hanging="555"/>
      </w:pPr>
      <w:rPr>
        <w:rFonts w:hint="default"/>
      </w:rPr>
    </w:lvl>
    <w:lvl w:ilvl="1">
      <w:start w:val="4"/>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15:restartNumberingAfterBreak="0">
    <w:nsid w:val="7A6260E0"/>
    <w:multiLevelType w:val="hybridMultilevel"/>
    <w:tmpl w:val="8F9021D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0AF"/>
    <w:rsid w:val="000011B0"/>
    <w:rsid w:val="0001245F"/>
    <w:rsid w:val="000137E6"/>
    <w:rsid w:val="00061C62"/>
    <w:rsid w:val="000669E9"/>
    <w:rsid w:val="0007011C"/>
    <w:rsid w:val="000719E3"/>
    <w:rsid w:val="000834E6"/>
    <w:rsid w:val="000856BD"/>
    <w:rsid w:val="000A06D7"/>
    <w:rsid w:val="000D43FD"/>
    <w:rsid w:val="00114DFA"/>
    <w:rsid w:val="00121052"/>
    <w:rsid w:val="00136AAD"/>
    <w:rsid w:val="001376E0"/>
    <w:rsid w:val="0014586D"/>
    <w:rsid w:val="00163D7A"/>
    <w:rsid w:val="00170674"/>
    <w:rsid w:val="0018332E"/>
    <w:rsid w:val="001B18E0"/>
    <w:rsid w:val="001B48DA"/>
    <w:rsid w:val="001C4A20"/>
    <w:rsid w:val="001C5D3B"/>
    <w:rsid w:val="001F6108"/>
    <w:rsid w:val="00206CB9"/>
    <w:rsid w:val="0020764F"/>
    <w:rsid w:val="0021541B"/>
    <w:rsid w:val="00217C69"/>
    <w:rsid w:val="00224AAB"/>
    <w:rsid w:val="00230FC1"/>
    <w:rsid w:val="00231D72"/>
    <w:rsid w:val="00232057"/>
    <w:rsid w:val="00235153"/>
    <w:rsid w:val="00241B2E"/>
    <w:rsid w:val="002436E4"/>
    <w:rsid w:val="00244C0D"/>
    <w:rsid w:val="00253D71"/>
    <w:rsid w:val="00254EF1"/>
    <w:rsid w:val="00257E05"/>
    <w:rsid w:val="00265FD5"/>
    <w:rsid w:val="00281F74"/>
    <w:rsid w:val="002A00AA"/>
    <w:rsid w:val="002A635A"/>
    <w:rsid w:val="002B076A"/>
    <w:rsid w:val="003058DC"/>
    <w:rsid w:val="00305E8F"/>
    <w:rsid w:val="00310EDF"/>
    <w:rsid w:val="00334030"/>
    <w:rsid w:val="003372A0"/>
    <w:rsid w:val="00354854"/>
    <w:rsid w:val="00354B7E"/>
    <w:rsid w:val="0036638F"/>
    <w:rsid w:val="00367CE9"/>
    <w:rsid w:val="00374B99"/>
    <w:rsid w:val="00384500"/>
    <w:rsid w:val="00387BE3"/>
    <w:rsid w:val="003A345D"/>
    <w:rsid w:val="003A659D"/>
    <w:rsid w:val="003C0FE5"/>
    <w:rsid w:val="004055E8"/>
    <w:rsid w:val="0041030B"/>
    <w:rsid w:val="004105A9"/>
    <w:rsid w:val="00411FF4"/>
    <w:rsid w:val="00423BA7"/>
    <w:rsid w:val="00441BB2"/>
    <w:rsid w:val="00457B89"/>
    <w:rsid w:val="004658C1"/>
    <w:rsid w:val="00466629"/>
    <w:rsid w:val="00470B0F"/>
    <w:rsid w:val="004737DD"/>
    <w:rsid w:val="004756B6"/>
    <w:rsid w:val="004843A4"/>
    <w:rsid w:val="004B3AAA"/>
    <w:rsid w:val="004D2E68"/>
    <w:rsid w:val="004D2F28"/>
    <w:rsid w:val="004E14D1"/>
    <w:rsid w:val="004E5585"/>
    <w:rsid w:val="004F25D1"/>
    <w:rsid w:val="0050325E"/>
    <w:rsid w:val="005337BF"/>
    <w:rsid w:val="005510E7"/>
    <w:rsid w:val="00565FAC"/>
    <w:rsid w:val="00587CA2"/>
    <w:rsid w:val="00590C9E"/>
    <w:rsid w:val="00592F8D"/>
    <w:rsid w:val="005937DB"/>
    <w:rsid w:val="005A74BC"/>
    <w:rsid w:val="005B273D"/>
    <w:rsid w:val="005B6F70"/>
    <w:rsid w:val="005C15A1"/>
    <w:rsid w:val="005C2564"/>
    <w:rsid w:val="005E3AE8"/>
    <w:rsid w:val="005E49CD"/>
    <w:rsid w:val="005F4D39"/>
    <w:rsid w:val="00600C71"/>
    <w:rsid w:val="0060766F"/>
    <w:rsid w:val="00613737"/>
    <w:rsid w:val="006168F6"/>
    <w:rsid w:val="00621C90"/>
    <w:rsid w:val="0063407B"/>
    <w:rsid w:val="00654292"/>
    <w:rsid w:val="0065463F"/>
    <w:rsid w:val="0068791A"/>
    <w:rsid w:val="006901F4"/>
    <w:rsid w:val="006921A7"/>
    <w:rsid w:val="006958BD"/>
    <w:rsid w:val="00696DFE"/>
    <w:rsid w:val="006A3EC6"/>
    <w:rsid w:val="006A5701"/>
    <w:rsid w:val="006A6427"/>
    <w:rsid w:val="006C2DAC"/>
    <w:rsid w:val="006E5E17"/>
    <w:rsid w:val="006F0B51"/>
    <w:rsid w:val="006F2C9E"/>
    <w:rsid w:val="006F5E1E"/>
    <w:rsid w:val="006F6E35"/>
    <w:rsid w:val="007071D9"/>
    <w:rsid w:val="0072730E"/>
    <w:rsid w:val="007366D0"/>
    <w:rsid w:val="007641B1"/>
    <w:rsid w:val="007658DF"/>
    <w:rsid w:val="00774F8B"/>
    <w:rsid w:val="007C3A79"/>
    <w:rsid w:val="007D044A"/>
    <w:rsid w:val="007D3DB2"/>
    <w:rsid w:val="007D46BA"/>
    <w:rsid w:val="007D47DC"/>
    <w:rsid w:val="00804271"/>
    <w:rsid w:val="00812629"/>
    <w:rsid w:val="008201DE"/>
    <w:rsid w:val="008410AF"/>
    <w:rsid w:val="00877BE7"/>
    <w:rsid w:val="008901D7"/>
    <w:rsid w:val="008A04AF"/>
    <w:rsid w:val="008E1845"/>
    <w:rsid w:val="008E285B"/>
    <w:rsid w:val="008E30DC"/>
    <w:rsid w:val="008F6B93"/>
    <w:rsid w:val="008F6DD9"/>
    <w:rsid w:val="00906235"/>
    <w:rsid w:val="0091069D"/>
    <w:rsid w:val="00926586"/>
    <w:rsid w:val="00926BDD"/>
    <w:rsid w:val="00937B92"/>
    <w:rsid w:val="009400DF"/>
    <w:rsid w:val="0094513E"/>
    <w:rsid w:val="00952ACE"/>
    <w:rsid w:val="00984266"/>
    <w:rsid w:val="00997CAE"/>
    <w:rsid w:val="009B389E"/>
    <w:rsid w:val="009C61DA"/>
    <w:rsid w:val="009D6C99"/>
    <w:rsid w:val="009E2557"/>
    <w:rsid w:val="009F3EFC"/>
    <w:rsid w:val="00A024B6"/>
    <w:rsid w:val="00A30101"/>
    <w:rsid w:val="00A4035C"/>
    <w:rsid w:val="00A62ED1"/>
    <w:rsid w:val="00A832B7"/>
    <w:rsid w:val="00A84787"/>
    <w:rsid w:val="00A84E91"/>
    <w:rsid w:val="00A864A6"/>
    <w:rsid w:val="00A95633"/>
    <w:rsid w:val="00AB72E0"/>
    <w:rsid w:val="00AD42E1"/>
    <w:rsid w:val="00AD6776"/>
    <w:rsid w:val="00AF6F4A"/>
    <w:rsid w:val="00B02AE8"/>
    <w:rsid w:val="00B043E1"/>
    <w:rsid w:val="00B104F9"/>
    <w:rsid w:val="00B10883"/>
    <w:rsid w:val="00B470E2"/>
    <w:rsid w:val="00B76E64"/>
    <w:rsid w:val="00B8309E"/>
    <w:rsid w:val="00B92396"/>
    <w:rsid w:val="00BB481D"/>
    <w:rsid w:val="00BD2726"/>
    <w:rsid w:val="00BF1B5E"/>
    <w:rsid w:val="00C07D94"/>
    <w:rsid w:val="00C15958"/>
    <w:rsid w:val="00C16773"/>
    <w:rsid w:val="00C16958"/>
    <w:rsid w:val="00C22804"/>
    <w:rsid w:val="00C3202E"/>
    <w:rsid w:val="00C32067"/>
    <w:rsid w:val="00C33B63"/>
    <w:rsid w:val="00C43981"/>
    <w:rsid w:val="00C45CC5"/>
    <w:rsid w:val="00C60B19"/>
    <w:rsid w:val="00C77712"/>
    <w:rsid w:val="00C91277"/>
    <w:rsid w:val="00CA4746"/>
    <w:rsid w:val="00CC2ADC"/>
    <w:rsid w:val="00CD161B"/>
    <w:rsid w:val="00CD6213"/>
    <w:rsid w:val="00CE1166"/>
    <w:rsid w:val="00D00A8E"/>
    <w:rsid w:val="00D24561"/>
    <w:rsid w:val="00D33FFB"/>
    <w:rsid w:val="00D4470B"/>
    <w:rsid w:val="00D57232"/>
    <w:rsid w:val="00D6350D"/>
    <w:rsid w:val="00D656A1"/>
    <w:rsid w:val="00D838F6"/>
    <w:rsid w:val="00D8397F"/>
    <w:rsid w:val="00D85FDA"/>
    <w:rsid w:val="00DA2959"/>
    <w:rsid w:val="00DD3427"/>
    <w:rsid w:val="00DE0255"/>
    <w:rsid w:val="00DF1DE0"/>
    <w:rsid w:val="00E14ACE"/>
    <w:rsid w:val="00E23E02"/>
    <w:rsid w:val="00E24027"/>
    <w:rsid w:val="00E3342B"/>
    <w:rsid w:val="00E36DD6"/>
    <w:rsid w:val="00E57A1D"/>
    <w:rsid w:val="00E77A17"/>
    <w:rsid w:val="00E91644"/>
    <w:rsid w:val="00ED16C2"/>
    <w:rsid w:val="00EE604E"/>
    <w:rsid w:val="00EF3CC5"/>
    <w:rsid w:val="00F1577C"/>
    <w:rsid w:val="00F3470D"/>
    <w:rsid w:val="00F4310A"/>
    <w:rsid w:val="00F501A1"/>
    <w:rsid w:val="00F73A0F"/>
    <w:rsid w:val="00F742B6"/>
    <w:rsid w:val="00FA53FA"/>
    <w:rsid w:val="00FB19CF"/>
    <w:rsid w:val="00FB5D17"/>
    <w:rsid w:val="00FD2F4C"/>
    <w:rsid w:val="00FD5233"/>
    <w:rsid w:val="00FE6FB5"/>
    <w:rsid w:val="00FF6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24A53"/>
  <w15:docId w15:val="{1D31A236-E5A9-4236-85A8-6F1EE984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89"/>
  </w:style>
  <w:style w:type="paragraph" w:styleId="Ttulo1">
    <w:name w:val="heading 1"/>
    <w:basedOn w:val="Normal"/>
    <w:next w:val="Normal"/>
    <w:link w:val="Ttulo1Char"/>
    <w:uiPriority w:val="9"/>
    <w:qFormat/>
    <w:rsid w:val="001C5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4D2E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D2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 w:type="character" w:customStyle="1" w:styleId="Ttulo1Char">
    <w:name w:val="Título 1 Char"/>
    <w:basedOn w:val="Fontepargpadro"/>
    <w:link w:val="Ttulo1"/>
    <w:uiPriority w:val="9"/>
    <w:rsid w:val="001C5D3B"/>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4D2E68"/>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4D2E68"/>
    <w:rPr>
      <w:rFonts w:asciiTheme="majorHAnsi" w:eastAsiaTheme="majorEastAsia" w:hAnsiTheme="majorHAnsi" w:cstheme="majorBidi"/>
      <w:color w:val="1F4D78" w:themeColor="accent1" w:themeShade="7F"/>
      <w:sz w:val="24"/>
      <w:szCs w:val="24"/>
    </w:rPr>
  </w:style>
  <w:style w:type="paragraph" w:styleId="CabealhodoSumrio">
    <w:name w:val="TOC Heading"/>
    <w:basedOn w:val="Ttulo1"/>
    <w:next w:val="Normal"/>
    <w:uiPriority w:val="39"/>
    <w:unhideWhenUsed/>
    <w:qFormat/>
    <w:rsid w:val="00CE1166"/>
    <w:pPr>
      <w:spacing w:before="480" w:line="276" w:lineRule="auto"/>
      <w:outlineLvl w:val="9"/>
    </w:pPr>
    <w:rPr>
      <w:b/>
      <w:bCs/>
      <w:sz w:val="28"/>
      <w:szCs w:val="28"/>
    </w:rPr>
  </w:style>
  <w:style w:type="paragraph" w:styleId="Sumrio1">
    <w:name w:val="toc 1"/>
    <w:basedOn w:val="Normal"/>
    <w:next w:val="Normal"/>
    <w:autoRedefine/>
    <w:uiPriority w:val="39"/>
    <w:unhideWhenUsed/>
    <w:rsid w:val="00CE1166"/>
    <w:pPr>
      <w:spacing w:after="100"/>
    </w:pPr>
  </w:style>
  <w:style w:type="paragraph" w:styleId="Sumrio2">
    <w:name w:val="toc 2"/>
    <w:basedOn w:val="Normal"/>
    <w:next w:val="Normal"/>
    <w:autoRedefine/>
    <w:uiPriority w:val="39"/>
    <w:unhideWhenUsed/>
    <w:rsid w:val="00CE1166"/>
    <w:pPr>
      <w:spacing w:after="100"/>
      <w:ind w:left="220"/>
    </w:pPr>
  </w:style>
  <w:style w:type="paragraph" w:styleId="Sumrio3">
    <w:name w:val="toc 3"/>
    <w:basedOn w:val="Normal"/>
    <w:next w:val="Normal"/>
    <w:autoRedefine/>
    <w:uiPriority w:val="39"/>
    <w:unhideWhenUsed/>
    <w:rsid w:val="00CE1166"/>
    <w:pPr>
      <w:spacing w:after="100"/>
      <w:ind w:left="440"/>
    </w:pPr>
  </w:style>
  <w:style w:type="character" w:styleId="Hyperlink">
    <w:name w:val="Hyperlink"/>
    <w:basedOn w:val="Fontepargpadro"/>
    <w:uiPriority w:val="99"/>
    <w:unhideWhenUsed/>
    <w:rsid w:val="00CE1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01373">
      <w:bodyDiv w:val="1"/>
      <w:marLeft w:val="0"/>
      <w:marRight w:val="0"/>
      <w:marTop w:val="0"/>
      <w:marBottom w:val="0"/>
      <w:divBdr>
        <w:top w:val="none" w:sz="0" w:space="0" w:color="auto"/>
        <w:left w:val="none" w:sz="0" w:space="0" w:color="auto"/>
        <w:bottom w:val="none" w:sz="0" w:space="0" w:color="auto"/>
        <w:right w:val="none" w:sz="0" w:space="0" w:color="auto"/>
      </w:divBdr>
    </w:div>
    <w:div w:id="1849363522">
      <w:bodyDiv w:val="1"/>
      <w:marLeft w:val="0"/>
      <w:marRight w:val="0"/>
      <w:marTop w:val="0"/>
      <w:marBottom w:val="0"/>
      <w:divBdr>
        <w:top w:val="none" w:sz="0" w:space="0" w:color="auto"/>
        <w:left w:val="none" w:sz="0" w:space="0" w:color="auto"/>
        <w:bottom w:val="none" w:sz="0" w:space="0" w:color="auto"/>
        <w:right w:val="none" w:sz="0" w:space="0" w:color="auto"/>
      </w:divBdr>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434C-7951-4991-AB80-22181F78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15</Pages>
  <Words>4002</Words>
  <Characters>21614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Sofiste Teixeira</dc:creator>
  <cp:lastModifiedBy>Carla Demoner Malta</cp:lastModifiedBy>
  <cp:revision>113</cp:revision>
  <cp:lastPrinted>2020-04-06T13:18:00Z</cp:lastPrinted>
  <dcterms:created xsi:type="dcterms:W3CDTF">2018-03-21T13:18:00Z</dcterms:created>
  <dcterms:modified xsi:type="dcterms:W3CDTF">2020-05-13T10:39:00Z</dcterms:modified>
</cp:coreProperties>
</file>