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i/>
          <w:sz w:val="28"/>
          <w:szCs w:val="28"/>
        </w:rPr>
      </w:pPr>
      <w:r w:rsidRPr="006F2483">
        <w:rPr>
          <w:rFonts w:ascii="Arial" w:hAnsi="Arial" w:cs="Arial"/>
          <w:b/>
          <w:sz w:val="28"/>
          <w:szCs w:val="28"/>
        </w:rPr>
        <w:t>MEMORIAL DESCRITIVO DA REFORMA DO ANTIGO PRÉDIO DA “E.M.E.F. LUIZA GRIMALDI”</w:t>
      </w: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p>
    <w:p w:rsidR="00516DC5" w:rsidRPr="006F2483" w:rsidRDefault="00516DC5" w:rsidP="006F2483">
      <w:pPr>
        <w:spacing w:after="0" w:line="360" w:lineRule="auto"/>
        <w:contextualSpacing/>
        <w:jc w:val="center"/>
        <w:rPr>
          <w:rFonts w:ascii="Arial" w:hAnsi="Arial" w:cs="Arial"/>
          <w:b/>
          <w:sz w:val="28"/>
          <w:szCs w:val="28"/>
        </w:rPr>
      </w:pPr>
      <w:r w:rsidRPr="006F2483">
        <w:rPr>
          <w:rFonts w:ascii="Arial" w:hAnsi="Arial" w:cs="Arial"/>
          <w:b/>
          <w:sz w:val="28"/>
          <w:szCs w:val="28"/>
        </w:rPr>
        <w:t>ITARANA-ES</w:t>
      </w:r>
    </w:p>
    <w:p w:rsidR="006F2483" w:rsidRPr="006F2483" w:rsidRDefault="006F2483" w:rsidP="006F2483">
      <w:pPr>
        <w:spacing w:after="0" w:line="360" w:lineRule="auto"/>
        <w:contextualSpacing/>
        <w:jc w:val="center"/>
        <w:rPr>
          <w:rFonts w:ascii="Arial" w:hAnsi="Arial" w:cs="Arial"/>
          <w:b/>
          <w:sz w:val="28"/>
          <w:szCs w:val="28"/>
        </w:rPr>
      </w:pPr>
      <w:r>
        <w:rPr>
          <w:rFonts w:ascii="Arial" w:hAnsi="Arial" w:cs="Arial"/>
          <w:b/>
          <w:sz w:val="28"/>
          <w:szCs w:val="28"/>
        </w:rPr>
        <w:t>2019</w:t>
      </w:r>
    </w:p>
    <w:sdt>
      <w:sdtPr>
        <w:rPr>
          <w:rFonts w:ascii="Arial" w:eastAsiaTheme="minorHAnsi" w:hAnsi="Arial" w:cs="Arial"/>
          <w:color w:val="auto"/>
          <w:sz w:val="24"/>
          <w:szCs w:val="24"/>
          <w:lang w:eastAsia="en-US"/>
        </w:rPr>
        <w:id w:val="-1013224134"/>
        <w:docPartObj>
          <w:docPartGallery w:val="Table of Contents"/>
          <w:docPartUnique/>
        </w:docPartObj>
      </w:sdtPr>
      <w:sdtEndPr>
        <w:rPr>
          <w:b/>
          <w:bCs/>
        </w:rPr>
      </w:sdtEndPr>
      <w:sdtContent>
        <w:p w:rsidR="00516DC5" w:rsidRPr="0012712F" w:rsidRDefault="00B8730F" w:rsidP="0012712F">
          <w:pPr>
            <w:pStyle w:val="CabealhodoSumrio"/>
            <w:spacing w:line="360" w:lineRule="auto"/>
            <w:jc w:val="center"/>
            <w:rPr>
              <w:rFonts w:ascii="Arial" w:hAnsi="Arial" w:cs="Arial"/>
              <w:sz w:val="24"/>
              <w:szCs w:val="24"/>
            </w:rPr>
          </w:pPr>
          <w:r w:rsidRPr="0012712F">
            <w:rPr>
              <w:rFonts w:ascii="Arial" w:hAnsi="Arial" w:cs="Arial"/>
              <w:b/>
              <w:color w:val="auto"/>
              <w:sz w:val="24"/>
              <w:szCs w:val="24"/>
            </w:rPr>
            <w:t>SUMÁRIO</w:t>
          </w:r>
        </w:p>
        <w:p w:rsidR="00516DC5" w:rsidRPr="0012712F" w:rsidRDefault="00516DC5" w:rsidP="0012712F">
          <w:pPr>
            <w:spacing w:line="360" w:lineRule="auto"/>
            <w:jc w:val="both"/>
            <w:rPr>
              <w:rFonts w:ascii="Arial" w:hAnsi="Arial" w:cs="Arial"/>
              <w:sz w:val="24"/>
              <w:szCs w:val="24"/>
              <w:lang w:eastAsia="pt-BR"/>
            </w:rPr>
          </w:pPr>
        </w:p>
        <w:p w:rsidR="0012712F" w:rsidRPr="0012712F" w:rsidRDefault="00516DC5" w:rsidP="0012712F">
          <w:pPr>
            <w:pStyle w:val="Sumrio1"/>
            <w:tabs>
              <w:tab w:val="right" w:leader="dot" w:pos="9345"/>
            </w:tabs>
            <w:spacing w:line="360" w:lineRule="auto"/>
            <w:rPr>
              <w:rFonts w:ascii="Arial" w:eastAsiaTheme="minorEastAsia" w:hAnsi="Arial" w:cs="Arial"/>
              <w:noProof/>
              <w:sz w:val="24"/>
              <w:szCs w:val="24"/>
              <w:lang w:eastAsia="pt-BR"/>
            </w:rPr>
          </w:pPr>
          <w:r w:rsidRPr="0012712F">
            <w:rPr>
              <w:rFonts w:ascii="Arial" w:hAnsi="Arial" w:cs="Arial"/>
              <w:sz w:val="24"/>
              <w:szCs w:val="24"/>
            </w:rPr>
            <w:fldChar w:fldCharType="begin"/>
          </w:r>
          <w:r w:rsidRPr="0012712F">
            <w:rPr>
              <w:rFonts w:ascii="Arial" w:hAnsi="Arial" w:cs="Arial"/>
              <w:sz w:val="24"/>
              <w:szCs w:val="24"/>
            </w:rPr>
            <w:instrText xml:space="preserve"> TOC \o "1-3" \h \z \u </w:instrText>
          </w:r>
          <w:r w:rsidRPr="0012712F">
            <w:rPr>
              <w:rFonts w:ascii="Arial" w:hAnsi="Arial" w:cs="Arial"/>
              <w:sz w:val="24"/>
              <w:szCs w:val="24"/>
            </w:rPr>
            <w:fldChar w:fldCharType="separate"/>
          </w:r>
          <w:hyperlink w:anchor="_Toc536515375" w:history="1">
            <w:r w:rsidR="0012712F" w:rsidRPr="0012712F">
              <w:rPr>
                <w:rStyle w:val="Hyperlink"/>
                <w:rFonts w:ascii="Arial" w:hAnsi="Arial" w:cs="Arial"/>
                <w:b/>
                <w:noProof/>
                <w:sz w:val="24"/>
                <w:szCs w:val="24"/>
              </w:rPr>
              <w:t>1 - ID</w:t>
            </w:r>
            <w:bookmarkStart w:id="0" w:name="_GoBack"/>
            <w:bookmarkEnd w:id="0"/>
            <w:r w:rsidR="0012712F" w:rsidRPr="0012712F">
              <w:rPr>
                <w:rStyle w:val="Hyperlink"/>
                <w:rFonts w:ascii="Arial" w:hAnsi="Arial" w:cs="Arial"/>
                <w:b/>
                <w:noProof/>
                <w:sz w:val="24"/>
                <w:szCs w:val="24"/>
              </w:rPr>
              <w:t>ENTIFICAÇÃO</w:t>
            </w:r>
            <w:r w:rsidR="0012712F" w:rsidRPr="0012712F">
              <w:rPr>
                <w:rFonts w:ascii="Arial" w:hAnsi="Arial" w:cs="Arial"/>
                <w:noProof/>
                <w:webHidden/>
                <w:sz w:val="24"/>
                <w:szCs w:val="24"/>
              </w:rPr>
              <w:tab/>
            </w:r>
            <w:r w:rsidR="0012712F" w:rsidRPr="0012712F">
              <w:rPr>
                <w:rFonts w:ascii="Arial" w:hAnsi="Arial" w:cs="Arial"/>
                <w:noProof/>
                <w:webHidden/>
                <w:sz w:val="24"/>
                <w:szCs w:val="24"/>
              </w:rPr>
              <w:fldChar w:fldCharType="begin"/>
            </w:r>
            <w:r w:rsidR="0012712F" w:rsidRPr="0012712F">
              <w:rPr>
                <w:rFonts w:ascii="Arial" w:hAnsi="Arial" w:cs="Arial"/>
                <w:noProof/>
                <w:webHidden/>
                <w:sz w:val="24"/>
                <w:szCs w:val="24"/>
              </w:rPr>
              <w:instrText xml:space="preserve"> PAGEREF _Toc536515375 \h </w:instrText>
            </w:r>
            <w:r w:rsidR="0012712F" w:rsidRPr="0012712F">
              <w:rPr>
                <w:rFonts w:ascii="Arial" w:hAnsi="Arial" w:cs="Arial"/>
                <w:noProof/>
                <w:webHidden/>
                <w:sz w:val="24"/>
                <w:szCs w:val="24"/>
              </w:rPr>
            </w:r>
            <w:r w:rsidR="0012712F" w:rsidRPr="0012712F">
              <w:rPr>
                <w:rFonts w:ascii="Arial" w:hAnsi="Arial" w:cs="Arial"/>
                <w:noProof/>
                <w:webHidden/>
                <w:sz w:val="24"/>
                <w:szCs w:val="24"/>
              </w:rPr>
              <w:fldChar w:fldCharType="separate"/>
            </w:r>
            <w:r w:rsidR="00A37D0C">
              <w:rPr>
                <w:rFonts w:ascii="Arial" w:hAnsi="Arial" w:cs="Arial"/>
                <w:noProof/>
                <w:webHidden/>
                <w:sz w:val="24"/>
                <w:szCs w:val="24"/>
              </w:rPr>
              <w:t>5</w:t>
            </w:r>
            <w:r w:rsidR="0012712F" w:rsidRPr="0012712F">
              <w:rPr>
                <w:rFonts w:ascii="Arial" w:hAnsi="Arial" w:cs="Arial"/>
                <w:noProof/>
                <w:webHidden/>
                <w:sz w:val="24"/>
                <w:szCs w:val="24"/>
              </w:rPr>
              <w:fldChar w:fldCharType="end"/>
            </w:r>
          </w:hyperlink>
        </w:p>
        <w:p w:rsidR="0012712F" w:rsidRPr="0012712F" w:rsidRDefault="0012712F" w:rsidP="0012712F">
          <w:pPr>
            <w:pStyle w:val="Sumrio1"/>
            <w:tabs>
              <w:tab w:val="right" w:leader="dot" w:pos="9345"/>
            </w:tabs>
            <w:spacing w:line="360" w:lineRule="auto"/>
            <w:rPr>
              <w:rFonts w:ascii="Arial" w:eastAsiaTheme="minorEastAsia" w:hAnsi="Arial" w:cs="Arial"/>
              <w:noProof/>
              <w:sz w:val="24"/>
              <w:szCs w:val="24"/>
              <w:lang w:eastAsia="pt-BR"/>
            </w:rPr>
          </w:pPr>
          <w:hyperlink w:anchor="_Toc536515376" w:history="1">
            <w:r w:rsidRPr="0012712F">
              <w:rPr>
                <w:rStyle w:val="Hyperlink"/>
                <w:rFonts w:ascii="Arial" w:hAnsi="Arial" w:cs="Arial"/>
                <w:b/>
                <w:noProof/>
                <w:sz w:val="24"/>
                <w:szCs w:val="24"/>
              </w:rPr>
              <w:t>2 - CONSIDERAÇÕES GERAIS</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_Toc536515376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5</w:t>
            </w:r>
            <w:r w:rsidRPr="0012712F">
              <w:rPr>
                <w:rFonts w:ascii="Arial" w:hAnsi="Arial" w:cs="Arial"/>
                <w:noProof/>
                <w:webHidden/>
                <w:sz w:val="24"/>
                <w:szCs w:val="24"/>
              </w:rPr>
              <w:fldChar w:fldCharType="end"/>
            </w:r>
          </w:hyperlink>
        </w:p>
        <w:p w:rsidR="0012712F" w:rsidRPr="0012712F" w:rsidRDefault="0012712F" w:rsidP="0012712F">
          <w:pPr>
            <w:pStyle w:val="Sumrio1"/>
            <w:tabs>
              <w:tab w:val="right" w:leader="dot" w:pos="9345"/>
            </w:tabs>
            <w:spacing w:line="360" w:lineRule="auto"/>
            <w:rPr>
              <w:rFonts w:ascii="Arial" w:eastAsiaTheme="minorEastAsia" w:hAnsi="Arial" w:cs="Arial"/>
              <w:noProof/>
              <w:sz w:val="24"/>
              <w:szCs w:val="24"/>
              <w:lang w:eastAsia="pt-BR"/>
            </w:rPr>
          </w:pPr>
          <w:hyperlink w:anchor="_Toc536515377" w:history="1">
            <w:r w:rsidRPr="0012712F">
              <w:rPr>
                <w:rStyle w:val="Hyperlink"/>
                <w:rFonts w:ascii="Arial" w:hAnsi="Arial" w:cs="Arial"/>
                <w:b/>
                <w:noProof/>
                <w:sz w:val="24"/>
                <w:szCs w:val="24"/>
              </w:rPr>
              <w:t>3 – OBSERVAÇÕES GERAIS</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_Toc536515377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5</w:t>
            </w:r>
            <w:r w:rsidRPr="0012712F">
              <w:rPr>
                <w:rFonts w:ascii="Arial" w:hAnsi="Arial" w:cs="Arial"/>
                <w:noProof/>
                <w:webHidden/>
                <w:sz w:val="24"/>
                <w:szCs w:val="24"/>
              </w:rPr>
              <w:fldChar w:fldCharType="end"/>
            </w:r>
          </w:hyperlink>
        </w:p>
        <w:p w:rsidR="0012712F" w:rsidRPr="0012712F" w:rsidRDefault="0012712F" w:rsidP="0012712F">
          <w:pPr>
            <w:pStyle w:val="Sumrio2"/>
            <w:tabs>
              <w:tab w:val="right" w:leader="dot" w:pos="9345"/>
            </w:tabs>
            <w:spacing w:line="360" w:lineRule="auto"/>
            <w:rPr>
              <w:rFonts w:ascii="Arial" w:eastAsiaTheme="minorEastAsia" w:hAnsi="Arial" w:cs="Arial"/>
              <w:noProof/>
              <w:sz w:val="24"/>
              <w:szCs w:val="24"/>
              <w:lang w:eastAsia="pt-BR"/>
            </w:rPr>
          </w:pPr>
          <w:hyperlink w:anchor="_Toc536515378" w:history="1">
            <w:r w:rsidRPr="0012712F">
              <w:rPr>
                <w:rStyle w:val="Hyperlink"/>
                <w:rFonts w:ascii="Arial" w:hAnsi="Arial" w:cs="Arial"/>
                <w:b/>
                <w:noProof/>
                <w:sz w:val="24"/>
                <w:szCs w:val="24"/>
              </w:rPr>
              <w:t>3.1 – Execução e controle</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_Toc536515378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5</w:t>
            </w:r>
            <w:r w:rsidRPr="0012712F">
              <w:rPr>
                <w:rFonts w:ascii="Arial" w:hAnsi="Arial" w:cs="Arial"/>
                <w:noProof/>
                <w:webHidden/>
                <w:sz w:val="24"/>
                <w:szCs w:val="24"/>
              </w:rPr>
              <w:fldChar w:fldCharType="end"/>
            </w:r>
          </w:hyperlink>
        </w:p>
        <w:p w:rsidR="0012712F" w:rsidRPr="0012712F" w:rsidRDefault="0012712F" w:rsidP="0012712F">
          <w:pPr>
            <w:pStyle w:val="Sumrio3"/>
            <w:tabs>
              <w:tab w:val="right" w:leader="dot" w:pos="9345"/>
            </w:tabs>
            <w:spacing w:line="360" w:lineRule="auto"/>
            <w:rPr>
              <w:rFonts w:ascii="Arial" w:eastAsiaTheme="minorEastAsia" w:hAnsi="Arial" w:cs="Arial"/>
              <w:noProof/>
              <w:sz w:val="24"/>
              <w:szCs w:val="24"/>
              <w:lang w:eastAsia="pt-BR"/>
            </w:rPr>
          </w:pPr>
          <w:hyperlink w:anchor="_Toc536515379" w:history="1">
            <w:r w:rsidRPr="0012712F">
              <w:rPr>
                <w:rStyle w:val="Hyperlink"/>
                <w:rFonts w:ascii="Arial" w:hAnsi="Arial" w:cs="Arial"/>
                <w:b/>
                <w:noProof/>
                <w:sz w:val="24"/>
                <w:szCs w:val="24"/>
              </w:rPr>
              <w:t>3.1.1 – Responsabilidades</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_Toc536515379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5</w:t>
            </w:r>
            <w:r w:rsidRPr="0012712F">
              <w:rPr>
                <w:rFonts w:ascii="Arial" w:hAnsi="Arial" w:cs="Arial"/>
                <w:noProof/>
                <w:webHidden/>
                <w:sz w:val="24"/>
                <w:szCs w:val="24"/>
              </w:rPr>
              <w:fldChar w:fldCharType="end"/>
            </w:r>
          </w:hyperlink>
        </w:p>
        <w:p w:rsidR="0012712F" w:rsidRPr="0012712F" w:rsidRDefault="0012712F" w:rsidP="0012712F">
          <w:pPr>
            <w:pStyle w:val="Sumrio3"/>
            <w:tabs>
              <w:tab w:val="right" w:leader="dot" w:pos="9345"/>
            </w:tabs>
            <w:spacing w:line="360" w:lineRule="auto"/>
            <w:rPr>
              <w:rFonts w:ascii="Arial" w:eastAsiaTheme="minorEastAsia" w:hAnsi="Arial" w:cs="Arial"/>
              <w:noProof/>
              <w:sz w:val="24"/>
              <w:szCs w:val="24"/>
              <w:lang w:eastAsia="pt-BR"/>
            </w:rPr>
          </w:pPr>
          <w:hyperlink w:anchor="_Toc536515380" w:history="1">
            <w:r w:rsidRPr="0012712F">
              <w:rPr>
                <w:rStyle w:val="Hyperlink"/>
                <w:rFonts w:ascii="Arial" w:hAnsi="Arial" w:cs="Arial"/>
                <w:b/>
                <w:noProof/>
                <w:sz w:val="24"/>
                <w:szCs w:val="24"/>
              </w:rPr>
              <w:t>3.1.2 – Acompanhamento</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_Toc536515380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7</w:t>
            </w:r>
            <w:r w:rsidRPr="0012712F">
              <w:rPr>
                <w:rFonts w:ascii="Arial" w:hAnsi="Arial" w:cs="Arial"/>
                <w:noProof/>
                <w:webHidden/>
                <w:sz w:val="24"/>
                <w:szCs w:val="24"/>
              </w:rPr>
              <w:fldChar w:fldCharType="end"/>
            </w:r>
          </w:hyperlink>
        </w:p>
        <w:p w:rsidR="0012712F" w:rsidRPr="0012712F" w:rsidRDefault="0012712F" w:rsidP="0012712F">
          <w:pPr>
            <w:pStyle w:val="Sumrio2"/>
            <w:tabs>
              <w:tab w:val="right" w:leader="dot" w:pos="9345"/>
            </w:tabs>
            <w:spacing w:line="360" w:lineRule="auto"/>
            <w:rPr>
              <w:rFonts w:ascii="Arial" w:eastAsiaTheme="minorEastAsia" w:hAnsi="Arial" w:cs="Arial"/>
              <w:noProof/>
              <w:sz w:val="24"/>
              <w:szCs w:val="24"/>
              <w:lang w:eastAsia="pt-BR"/>
            </w:rPr>
          </w:pPr>
          <w:hyperlink w:anchor="_Toc536515381" w:history="1">
            <w:r w:rsidRPr="0012712F">
              <w:rPr>
                <w:rStyle w:val="Hyperlink"/>
                <w:rFonts w:ascii="Arial" w:hAnsi="Arial" w:cs="Arial"/>
                <w:b/>
                <w:noProof/>
                <w:sz w:val="24"/>
                <w:szCs w:val="24"/>
              </w:rPr>
              <w:t>3.2 – Observações sobre materiais</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_Toc536515381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8</w:t>
            </w:r>
            <w:r w:rsidRPr="0012712F">
              <w:rPr>
                <w:rFonts w:ascii="Arial" w:hAnsi="Arial" w:cs="Arial"/>
                <w:noProof/>
                <w:webHidden/>
                <w:sz w:val="24"/>
                <w:szCs w:val="24"/>
              </w:rPr>
              <w:fldChar w:fldCharType="end"/>
            </w:r>
          </w:hyperlink>
        </w:p>
        <w:p w:rsidR="0012712F" w:rsidRPr="0012712F" w:rsidRDefault="0012712F" w:rsidP="0012712F">
          <w:pPr>
            <w:pStyle w:val="Sumrio3"/>
            <w:tabs>
              <w:tab w:val="right" w:leader="dot" w:pos="9345"/>
            </w:tabs>
            <w:spacing w:line="360" w:lineRule="auto"/>
            <w:rPr>
              <w:rFonts w:ascii="Arial" w:eastAsiaTheme="minorEastAsia" w:hAnsi="Arial" w:cs="Arial"/>
              <w:noProof/>
              <w:sz w:val="24"/>
              <w:szCs w:val="24"/>
              <w:lang w:eastAsia="pt-BR"/>
            </w:rPr>
          </w:pPr>
          <w:hyperlink w:anchor="_Toc536515382" w:history="1">
            <w:r w:rsidRPr="0012712F">
              <w:rPr>
                <w:rStyle w:val="Hyperlink"/>
                <w:rFonts w:ascii="Arial" w:hAnsi="Arial" w:cs="Arial"/>
                <w:b/>
                <w:noProof/>
                <w:sz w:val="24"/>
                <w:szCs w:val="24"/>
              </w:rPr>
              <w:t>3.2.1 - Observações Gerais</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_Toc536515382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8</w:t>
            </w:r>
            <w:r w:rsidRPr="0012712F">
              <w:rPr>
                <w:rFonts w:ascii="Arial" w:hAnsi="Arial" w:cs="Arial"/>
                <w:noProof/>
                <w:webHidden/>
                <w:sz w:val="24"/>
                <w:szCs w:val="24"/>
              </w:rPr>
              <w:fldChar w:fldCharType="end"/>
            </w:r>
          </w:hyperlink>
        </w:p>
        <w:p w:rsidR="0012712F" w:rsidRPr="0012712F" w:rsidRDefault="0012712F" w:rsidP="0012712F">
          <w:pPr>
            <w:pStyle w:val="Sumrio3"/>
            <w:tabs>
              <w:tab w:val="right" w:leader="dot" w:pos="9345"/>
            </w:tabs>
            <w:spacing w:line="360" w:lineRule="auto"/>
            <w:rPr>
              <w:rFonts w:ascii="Arial" w:eastAsiaTheme="minorEastAsia" w:hAnsi="Arial" w:cs="Arial"/>
              <w:noProof/>
              <w:sz w:val="24"/>
              <w:szCs w:val="24"/>
              <w:lang w:eastAsia="pt-BR"/>
            </w:rPr>
          </w:pPr>
          <w:hyperlink w:anchor="_Toc536515383" w:history="1">
            <w:r w:rsidRPr="0012712F">
              <w:rPr>
                <w:rStyle w:val="Hyperlink"/>
                <w:rFonts w:ascii="Arial" w:hAnsi="Arial" w:cs="Arial"/>
                <w:b/>
                <w:noProof/>
                <w:sz w:val="24"/>
                <w:szCs w:val="24"/>
              </w:rPr>
              <w:t>3.2.2 – Segurança geral</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_Toc536515383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9</w:t>
            </w:r>
            <w:r w:rsidRPr="0012712F">
              <w:rPr>
                <w:rFonts w:ascii="Arial" w:hAnsi="Arial" w:cs="Arial"/>
                <w:noProof/>
                <w:webHidden/>
                <w:sz w:val="24"/>
                <w:szCs w:val="24"/>
              </w:rPr>
              <w:fldChar w:fldCharType="end"/>
            </w:r>
          </w:hyperlink>
        </w:p>
        <w:p w:rsidR="0012712F" w:rsidRPr="0012712F" w:rsidRDefault="0012712F" w:rsidP="0012712F">
          <w:pPr>
            <w:pStyle w:val="Sumrio1"/>
            <w:tabs>
              <w:tab w:val="right" w:leader="dot" w:pos="9345"/>
            </w:tabs>
            <w:spacing w:line="360" w:lineRule="auto"/>
            <w:rPr>
              <w:rFonts w:ascii="Arial" w:eastAsiaTheme="minorEastAsia" w:hAnsi="Arial" w:cs="Arial"/>
              <w:noProof/>
              <w:sz w:val="24"/>
              <w:szCs w:val="24"/>
              <w:lang w:eastAsia="pt-BR"/>
            </w:rPr>
          </w:pPr>
          <w:hyperlink w:anchor="_Toc536515384" w:history="1">
            <w:r w:rsidRPr="0012712F">
              <w:rPr>
                <w:rStyle w:val="Hyperlink"/>
                <w:rFonts w:ascii="Arial" w:hAnsi="Arial" w:cs="Arial"/>
                <w:b/>
                <w:noProof/>
                <w:sz w:val="24"/>
                <w:szCs w:val="24"/>
              </w:rPr>
              <w:t>4 – SERVIÇOS A EXECUTAR</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_Toc536515384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10</w:t>
            </w:r>
            <w:r w:rsidRPr="0012712F">
              <w:rPr>
                <w:rFonts w:ascii="Arial" w:hAnsi="Arial" w:cs="Arial"/>
                <w:noProof/>
                <w:webHidden/>
                <w:sz w:val="24"/>
                <w:szCs w:val="24"/>
              </w:rPr>
              <w:fldChar w:fldCharType="end"/>
            </w:r>
          </w:hyperlink>
        </w:p>
        <w:p w:rsidR="0012712F" w:rsidRPr="0012712F" w:rsidRDefault="0012712F" w:rsidP="0012712F">
          <w:pPr>
            <w:pStyle w:val="Sumrio2"/>
            <w:tabs>
              <w:tab w:val="right" w:leader="dot" w:pos="9345"/>
            </w:tabs>
            <w:spacing w:line="360" w:lineRule="auto"/>
            <w:rPr>
              <w:rFonts w:ascii="Arial" w:eastAsiaTheme="minorEastAsia" w:hAnsi="Arial" w:cs="Arial"/>
              <w:noProof/>
              <w:sz w:val="24"/>
              <w:szCs w:val="24"/>
              <w:lang w:eastAsia="pt-BR"/>
            </w:rPr>
          </w:pPr>
          <w:hyperlink w:anchor="_Toc536515385" w:history="1">
            <w:r w:rsidRPr="0012712F">
              <w:rPr>
                <w:rStyle w:val="Hyperlink"/>
                <w:rFonts w:ascii="Arial" w:hAnsi="Arial" w:cs="Arial"/>
                <w:b/>
                <w:noProof/>
                <w:sz w:val="24"/>
                <w:szCs w:val="24"/>
              </w:rPr>
              <w:t>4.1 – Serviços preliminares</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_Toc536515385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10</w:t>
            </w:r>
            <w:r w:rsidRPr="0012712F">
              <w:rPr>
                <w:rFonts w:ascii="Arial" w:hAnsi="Arial" w:cs="Arial"/>
                <w:noProof/>
                <w:webHidden/>
                <w:sz w:val="24"/>
                <w:szCs w:val="24"/>
              </w:rPr>
              <w:fldChar w:fldCharType="end"/>
            </w:r>
          </w:hyperlink>
        </w:p>
        <w:p w:rsidR="0012712F" w:rsidRPr="0012712F" w:rsidRDefault="0012712F" w:rsidP="0012712F">
          <w:pPr>
            <w:pStyle w:val="Sumrio3"/>
            <w:tabs>
              <w:tab w:val="right" w:leader="dot" w:pos="9345"/>
            </w:tabs>
            <w:spacing w:line="360" w:lineRule="auto"/>
            <w:rPr>
              <w:rFonts w:ascii="Arial" w:eastAsiaTheme="minorEastAsia" w:hAnsi="Arial" w:cs="Arial"/>
              <w:noProof/>
              <w:sz w:val="24"/>
              <w:szCs w:val="24"/>
              <w:lang w:eastAsia="pt-BR"/>
            </w:rPr>
          </w:pPr>
          <w:hyperlink w:anchor="_Toc536515386" w:history="1">
            <w:r w:rsidRPr="0012712F">
              <w:rPr>
                <w:rStyle w:val="Hyperlink"/>
                <w:rFonts w:ascii="Arial" w:hAnsi="Arial" w:cs="Arial"/>
                <w:b/>
                <w:noProof/>
                <w:sz w:val="24"/>
                <w:szCs w:val="24"/>
              </w:rPr>
              <w:t>4.1.1 – Demolições e retiradas</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_Toc536515386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10</w:t>
            </w:r>
            <w:r w:rsidRPr="0012712F">
              <w:rPr>
                <w:rFonts w:ascii="Arial" w:hAnsi="Arial" w:cs="Arial"/>
                <w:noProof/>
                <w:webHidden/>
                <w:sz w:val="24"/>
                <w:szCs w:val="24"/>
              </w:rPr>
              <w:fldChar w:fldCharType="end"/>
            </w:r>
          </w:hyperlink>
        </w:p>
        <w:p w:rsidR="0012712F" w:rsidRPr="0012712F" w:rsidRDefault="0012712F" w:rsidP="0012712F">
          <w:pPr>
            <w:pStyle w:val="Sumrio2"/>
            <w:tabs>
              <w:tab w:val="right" w:leader="dot" w:pos="9345"/>
            </w:tabs>
            <w:spacing w:line="360" w:lineRule="auto"/>
            <w:rPr>
              <w:rFonts w:ascii="Arial" w:eastAsiaTheme="minorEastAsia" w:hAnsi="Arial" w:cs="Arial"/>
              <w:noProof/>
              <w:sz w:val="24"/>
              <w:szCs w:val="24"/>
              <w:lang w:eastAsia="pt-BR"/>
            </w:rPr>
          </w:pPr>
          <w:hyperlink w:anchor="_Toc536515387" w:history="1">
            <w:r w:rsidRPr="0012712F">
              <w:rPr>
                <w:rStyle w:val="Hyperlink"/>
                <w:rFonts w:ascii="Arial" w:hAnsi="Arial" w:cs="Arial"/>
                <w:b/>
                <w:noProof/>
                <w:sz w:val="24"/>
                <w:szCs w:val="24"/>
              </w:rPr>
              <w:t>4.2 – Paredes e Divisórias</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_Toc536515387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12</w:t>
            </w:r>
            <w:r w:rsidRPr="0012712F">
              <w:rPr>
                <w:rFonts w:ascii="Arial" w:hAnsi="Arial" w:cs="Arial"/>
                <w:noProof/>
                <w:webHidden/>
                <w:sz w:val="24"/>
                <w:szCs w:val="24"/>
              </w:rPr>
              <w:fldChar w:fldCharType="end"/>
            </w:r>
          </w:hyperlink>
        </w:p>
        <w:p w:rsidR="0012712F" w:rsidRPr="0012712F" w:rsidRDefault="0012712F" w:rsidP="0012712F">
          <w:pPr>
            <w:pStyle w:val="Sumrio3"/>
            <w:tabs>
              <w:tab w:val="right" w:leader="dot" w:pos="9345"/>
            </w:tabs>
            <w:spacing w:line="360" w:lineRule="auto"/>
            <w:rPr>
              <w:rFonts w:ascii="Arial" w:eastAsiaTheme="minorEastAsia" w:hAnsi="Arial" w:cs="Arial"/>
              <w:noProof/>
              <w:sz w:val="24"/>
              <w:szCs w:val="24"/>
              <w:lang w:eastAsia="pt-BR"/>
            </w:rPr>
          </w:pPr>
          <w:hyperlink w:anchor="_Toc536515388" w:history="1">
            <w:r w:rsidRPr="0012712F">
              <w:rPr>
                <w:rStyle w:val="Hyperlink"/>
                <w:rFonts w:ascii="Arial" w:hAnsi="Arial" w:cs="Arial"/>
                <w:b/>
                <w:noProof/>
                <w:sz w:val="24"/>
                <w:szCs w:val="24"/>
              </w:rPr>
              <w:t>4.2.1 – Alvenaria de blocos cerâmicos</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_Toc536515388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12</w:t>
            </w:r>
            <w:r w:rsidRPr="0012712F">
              <w:rPr>
                <w:rFonts w:ascii="Arial" w:hAnsi="Arial" w:cs="Arial"/>
                <w:noProof/>
                <w:webHidden/>
                <w:sz w:val="24"/>
                <w:szCs w:val="24"/>
              </w:rPr>
              <w:fldChar w:fldCharType="end"/>
            </w:r>
          </w:hyperlink>
        </w:p>
        <w:p w:rsidR="0012712F" w:rsidRPr="0012712F" w:rsidRDefault="0012712F" w:rsidP="0012712F">
          <w:pPr>
            <w:pStyle w:val="Sumrio3"/>
            <w:tabs>
              <w:tab w:val="right" w:leader="dot" w:pos="9345"/>
            </w:tabs>
            <w:spacing w:line="360" w:lineRule="auto"/>
            <w:rPr>
              <w:rFonts w:ascii="Arial" w:eastAsiaTheme="minorEastAsia" w:hAnsi="Arial" w:cs="Arial"/>
              <w:noProof/>
              <w:sz w:val="24"/>
              <w:szCs w:val="24"/>
              <w:lang w:eastAsia="pt-BR"/>
            </w:rPr>
          </w:pPr>
          <w:hyperlink w:anchor="_Toc536515389" w:history="1">
            <w:r w:rsidRPr="0012712F">
              <w:rPr>
                <w:rStyle w:val="Hyperlink"/>
                <w:rFonts w:ascii="Arial" w:hAnsi="Arial" w:cs="Arial"/>
                <w:b/>
                <w:noProof/>
                <w:sz w:val="24"/>
                <w:szCs w:val="24"/>
              </w:rPr>
              <w:t>4.2.2 – Divisórias</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_Toc536515389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12</w:t>
            </w:r>
            <w:r w:rsidRPr="0012712F">
              <w:rPr>
                <w:rFonts w:ascii="Arial" w:hAnsi="Arial" w:cs="Arial"/>
                <w:noProof/>
                <w:webHidden/>
                <w:sz w:val="24"/>
                <w:szCs w:val="24"/>
              </w:rPr>
              <w:fldChar w:fldCharType="end"/>
            </w:r>
          </w:hyperlink>
        </w:p>
        <w:p w:rsidR="0012712F" w:rsidRPr="0012712F" w:rsidRDefault="0012712F" w:rsidP="0012712F">
          <w:pPr>
            <w:pStyle w:val="Sumrio3"/>
            <w:tabs>
              <w:tab w:val="right" w:leader="dot" w:pos="9345"/>
            </w:tabs>
            <w:spacing w:line="360" w:lineRule="auto"/>
            <w:rPr>
              <w:rFonts w:ascii="Arial" w:eastAsiaTheme="minorEastAsia" w:hAnsi="Arial" w:cs="Arial"/>
              <w:noProof/>
              <w:sz w:val="24"/>
              <w:szCs w:val="24"/>
              <w:lang w:eastAsia="pt-BR"/>
            </w:rPr>
          </w:pPr>
          <w:hyperlink w:anchor="_Toc536515390" w:history="1">
            <w:r w:rsidRPr="0012712F">
              <w:rPr>
                <w:rStyle w:val="Hyperlink"/>
                <w:rFonts w:ascii="Arial" w:hAnsi="Arial" w:cs="Arial"/>
                <w:b/>
                <w:noProof/>
                <w:sz w:val="24"/>
                <w:szCs w:val="24"/>
              </w:rPr>
              <w:t>4.2.3 – Abertura e fechamento de rasgos</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_Toc536515390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12</w:t>
            </w:r>
            <w:r w:rsidRPr="0012712F">
              <w:rPr>
                <w:rFonts w:ascii="Arial" w:hAnsi="Arial" w:cs="Arial"/>
                <w:noProof/>
                <w:webHidden/>
                <w:sz w:val="24"/>
                <w:szCs w:val="24"/>
              </w:rPr>
              <w:fldChar w:fldCharType="end"/>
            </w:r>
          </w:hyperlink>
        </w:p>
        <w:p w:rsidR="0012712F" w:rsidRPr="0012712F" w:rsidRDefault="0012712F" w:rsidP="0012712F">
          <w:pPr>
            <w:pStyle w:val="Sumrio3"/>
            <w:tabs>
              <w:tab w:val="right" w:leader="dot" w:pos="9345"/>
            </w:tabs>
            <w:spacing w:line="360" w:lineRule="auto"/>
            <w:rPr>
              <w:rFonts w:ascii="Arial" w:eastAsiaTheme="minorEastAsia" w:hAnsi="Arial" w:cs="Arial"/>
              <w:noProof/>
              <w:sz w:val="24"/>
              <w:szCs w:val="24"/>
              <w:lang w:eastAsia="pt-BR"/>
            </w:rPr>
          </w:pPr>
          <w:hyperlink w:anchor="_Toc536515391" w:history="1">
            <w:r w:rsidRPr="0012712F">
              <w:rPr>
                <w:rStyle w:val="Hyperlink"/>
                <w:rFonts w:ascii="Arial" w:hAnsi="Arial" w:cs="Arial"/>
                <w:b/>
                <w:noProof/>
                <w:sz w:val="24"/>
                <w:szCs w:val="24"/>
              </w:rPr>
              <w:t>4.2.4 – Vergas e contravergas</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_Toc536515391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12</w:t>
            </w:r>
            <w:r w:rsidRPr="0012712F">
              <w:rPr>
                <w:rFonts w:ascii="Arial" w:hAnsi="Arial" w:cs="Arial"/>
                <w:noProof/>
                <w:webHidden/>
                <w:sz w:val="24"/>
                <w:szCs w:val="24"/>
              </w:rPr>
              <w:fldChar w:fldCharType="end"/>
            </w:r>
          </w:hyperlink>
        </w:p>
        <w:p w:rsidR="0012712F" w:rsidRPr="0012712F" w:rsidRDefault="0012712F" w:rsidP="0012712F">
          <w:pPr>
            <w:pStyle w:val="Sumrio2"/>
            <w:tabs>
              <w:tab w:val="right" w:leader="dot" w:pos="9345"/>
            </w:tabs>
            <w:spacing w:line="360" w:lineRule="auto"/>
            <w:rPr>
              <w:rFonts w:ascii="Arial" w:eastAsiaTheme="minorEastAsia" w:hAnsi="Arial" w:cs="Arial"/>
              <w:noProof/>
              <w:sz w:val="24"/>
              <w:szCs w:val="24"/>
              <w:lang w:eastAsia="pt-BR"/>
            </w:rPr>
          </w:pPr>
          <w:hyperlink w:anchor="_Toc536515392" w:history="1">
            <w:r w:rsidRPr="0012712F">
              <w:rPr>
                <w:rStyle w:val="Hyperlink"/>
                <w:rFonts w:ascii="Arial" w:hAnsi="Arial" w:cs="Arial"/>
                <w:b/>
                <w:noProof/>
                <w:sz w:val="24"/>
                <w:szCs w:val="24"/>
              </w:rPr>
              <w:t>4.3 – Reparos</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_Toc536515392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12</w:t>
            </w:r>
            <w:r w:rsidRPr="0012712F">
              <w:rPr>
                <w:rFonts w:ascii="Arial" w:hAnsi="Arial" w:cs="Arial"/>
                <w:noProof/>
                <w:webHidden/>
                <w:sz w:val="24"/>
                <w:szCs w:val="24"/>
              </w:rPr>
              <w:fldChar w:fldCharType="end"/>
            </w:r>
          </w:hyperlink>
        </w:p>
        <w:p w:rsidR="0012712F" w:rsidRPr="0012712F" w:rsidRDefault="0012712F" w:rsidP="0012712F">
          <w:pPr>
            <w:pStyle w:val="Sumrio2"/>
            <w:tabs>
              <w:tab w:val="right" w:leader="dot" w:pos="9345"/>
            </w:tabs>
            <w:spacing w:line="360" w:lineRule="auto"/>
            <w:rPr>
              <w:rFonts w:ascii="Arial" w:eastAsiaTheme="minorEastAsia" w:hAnsi="Arial" w:cs="Arial"/>
              <w:noProof/>
              <w:sz w:val="24"/>
              <w:szCs w:val="24"/>
              <w:lang w:eastAsia="pt-BR"/>
            </w:rPr>
          </w:pPr>
          <w:hyperlink w:anchor="_Toc536515393" w:history="1">
            <w:r w:rsidRPr="0012712F">
              <w:rPr>
                <w:rStyle w:val="Hyperlink"/>
                <w:rFonts w:ascii="Arial" w:hAnsi="Arial" w:cs="Arial"/>
                <w:b/>
                <w:noProof/>
                <w:sz w:val="24"/>
                <w:szCs w:val="24"/>
              </w:rPr>
              <w:t>4.4 – Esquadrias</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_Toc536515393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13</w:t>
            </w:r>
            <w:r w:rsidRPr="0012712F">
              <w:rPr>
                <w:rFonts w:ascii="Arial" w:hAnsi="Arial" w:cs="Arial"/>
                <w:noProof/>
                <w:webHidden/>
                <w:sz w:val="24"/>
                <w:szCs w:val="24"/>
              </w:rPr>
              <w:fldChar w:fldCharType="end"/>
            </w:r>
          </w:hyperlink>
        </w:p>
        <w:p w:rsidR="0012712F" w:rsidRPr="0012712F" w:rsidRDefault="0012712F" w:rsidP="0012712F">
          <w:pPr>
            <w:pStyle w:val="Sumrio3"/>
            <w:tabs>
              <w:tab w:val="right" w:leader="dot" w:pos="9345"/>
            </w:tabs>
            <w:spacing w:line="360" w:lineRule="auto"/>
            <w:rPr>
              <w:rFonts w:ascii="Arial" w:eastAsiaTheme="minorEastAsia" w:hAnsi="Arial" w:cs="Arial"/>
              <w:noProof/>
              <w:sz w:val="24"/>
              <w:szCs w:val="24"/>
              <w:lang w:eastAsia="pt-BR"/>
            </w:rPr>
          </w:pPr>
          <w:hyperlink w:anchor="_Toc536515394" w:history="1">
            <w:r w:rsidRPr="0012712F">
              <w:rPr>
                <w:rStyle w:val="Hyperlink"/>
                <w:rFonts w:ascii="Arial" w:hAnsi="Arial" w:cs="Arial"/>
                <w:b/>
                <w:noProof/>
                <w:sz w:val="24"/>
                <w:szCs w:val="24"/>
              </w:rPr>
              <w:t>4.4.1 – Esquadria em madeira</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_Toc536515394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13</w:t>
            </w:r>
            <w:r w:rsidRPr="0012712F">
              <w:rPr>
                <w:rFonts w:ascii="Arial" w:hAnsi="Arial" w:cs="Arial"/>
                <w:noProof/>
                <w:webHidden/>
                <w:sz w:val="24"/>
                <w:szCs w:val="24"/>
              </w:rPr>
              <w:fldChar w:fldCharType="end"/>
            </w:r>
          </w:hyperlink>
        </w:p>
        <w:p w:rsidR="0012712F" w:rsidRPr="0012712F" w:rsidRDefault="0012712F" w:rsidP="0012712F">
          <w:pPr>
            <w:pStyle w:val="Sumrio3"/>
            <w:tabs>
              <w:tab w:val="right" w:leader="dot" w:pos="9345"/>
            </w:tabs>
            <w:spacing w:line="360" w:lineRule="auto"/>
            <w:rPr>
              <w:rFonts w:ascii="Arial" w:eastAsiaTheme="minorEastAsia" w:hAnsi="Arial" w:cs="Arial"/>
              <w:noProof/>
              <w:sz w:val="24"/>
              <w:szCs w:val="24"/>
              <w:lang w:eastAsia="pt-BR"/>
            </w:rPr>
          </w:pPr>
          <w:hyperlink w:anchor="_Toc536515395" w:history="1">
            <w:r w:rsidRPr="0012712F">
              <w:rPr>
                <w:rStyle w:val="Hyperlink"/>
                <w:rFonts w:ascii="Arial" w:hAnsi="Arial" w:cs="Arial"/>
                <w:b/>
                <w:noProof/>
                <w:sz w:val="24"/>
                <w:szCs w:val="24"/>
              </w:rPr>
              <w:t>4.4.2 – Esquadria metálica</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_Toc536515395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13</w:t>
            </w:r>
            <w:r w:rsidRPr="0012712F">
              <w:rPr>
                <w:rFonts w:ascii="Arial" w:hAnsi="Arial" w:cs="Arial"/>
                <w:noProof/>
                <w:webHidden/>
                <w:sz w:val="24"/>
                <w:szCs w:val="24"/>
              </w:rPr>
              <w:fldChar w:fldCharType="end"/>
            </w:r>
          </w:hyperlink>
        </w:p>
        <w:p w:rsidR="0012712F" w:rsidRPr="0012712F" w:rsidRDefault="0012712F" w:rsidP="0012712F">
          <w:pPr>
            <w:pStyle w:val="Sumrio2"/>
            <w:tabs>
              <w:tab w:val="right" w:leader="dot" w:pos="9345"/>
            </w:tabs>
            <w:spacing w:line="360" w:lineRule="auto"/>
            <w:rPr>
              <w:rFonts w:ascii="Arial" w:eastAsiaTheme="minorEastAsia" w:hAnsi="Arial" w:cs="Arial"/>
              <w:noProof/>
              <w:sz w:val="24"/>
              <w:szCs w:val="24"/>
              <w:lang w:eastAsia="pt-BR"/>
            </w:rPr>
          </w:pPr>
          <w:hyperlink w:anchor="_Toc536515396" w:history="1">
            <w:r w:rsidRPr="0012712F">
              <w:rPr>
                <w:rStyle w:val="Hyperlink"/>
                <w:rFonts w:ascii="Arial" w:hAnsi="Arial" w:cs="Arial"/>
                <w:b/>
                <w:noProof/>
                <w:sz w:val="24"/>
                <w:szCs w:val="24"/>
              </w:rPr>
              <w:t>4.5 – Cobertura</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_Toc536515396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13</w:t>
            </w:r>
            <w:r w:rsidRPr="0012712F">
              <w:rPr>
                <w:rFonts w:ascii="Arial" w:hAnsi="Arial" w:cs="Arial"/>
                <w:noProof/>
                <w:webHidden/>
                <w:sz w:val="24"/>
                <w:szCs w:val="24"/>
              </w:rPr>
              <w:fldChar w:fldCharType="end"/>
            </w:r>
          </w:hyperlink>
        </w:p>
        <w:p w:rsidR="0012712F" w:rsidRPr="0012712F" w:rsidRDefault="0012712F" w:rsidP="0012712F">
          <w:pPr>
            <w:pStyle w:val="Sumrio3"/>
            <w:tabs>
              <w:tab w:val="right" w:leader="dot" w:pos="9345"/>
            </w:tabs>
            <w:spacing w:line="360" w:lineRule="auto"/>
            <w:rPr>
              <w:rFonts w:ascii="Arial" w:eastAsiaTheme="minorEastAsia" w:hAnsi="Arial" w:cs="Arial"/>
              <w:noProof/>
              <w:sz w:val="24"/>
              <w:szCs w:val="24"/>
              <w:lang w:eastAsia="pt-BR"/>
            </w:rPr>
          </w:pPr>
          <w:hyperlink w:anchor="_Toc536515397" w:history="1">
            <w:r w:rsidRPr="0012712F">
              <w:rPr>
                <w:rStyle w:val="Hyperlink"/>
                <w:rFonts w:ascii="Arial" w:hAnsi="Arial" w:cs="Arial"/>
                <w:b/>
                <w:noProof/>
                <w:sz w:val="24"/>
                <w:szCs w:val="24"/>
              </w:rPr>
              <w:t>4.5.1 – Calha metálica</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_Toc536515397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14</w:t>
            </w:r>
            <w:r w:rsidRPr="0012712F">
              <w:rPr>
                <w:rFonts w:ascii="Arial" w:hAnsi="Arial" w:cs="Arial"/>
                <w:noProof/>
                <w:webHidden/>
                <w:sz w:val="24"/>
                <w:szCs w:val="24"/>
              </w:rPr>
              <w:fldChar w:fldCharType="end"/>
            </w:r>
          </w:hyperlink>
        </w:p>
        <w:p w:rsidR="0012712F" w:rsidRPr="0012712F" w:rsidRDefault="0012712F" w:rsidP="0012712F">
          <w:pPr>
            <w:pStyle w:val="Sumrio3"/>
            <w:tabs>
              <w:tab w:val="right" w:leader="dot" w:pos="9345"/>
            </w:tabs>
            <w:spacing w:line="360" w:lineRule="auto"/>
            <w:rPr>
              <w:rFonts w:ascii="Arial" w:eastAsiaTheme="minorEastAsia" w:hAnsi="Arial" w:cs="Arial"/>
              <w:noProof/>
              <w:sz w:val="24"/>
              <w:szCs w:val="24"/>
              <w:lang w:eastAsia="pt-BR"/>
            </w:rPr>
          </w:pPr>
          <w:hyperlink w:anchor="_Toc536515398" w:history="1">
            <w:r w:rsidRPr="0012712F">
              <w:rPr>
                <w:rStyle w:val="Hyperlink"/>
                <w:rFonts w:ascii="Arial" w:hAnsi="Arial" w:cs="Arial"/>
                <w:b/>
                <w:noProof/>
                <w:sz w:val="24"/>
                <w:szCs w:val="24"/>
              </w:rPr>
              <w:t>4.5.2 – Rufo metálico</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_Toc536515398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14</w:t>
            </w:r>
            <w:r w:rsidRPr="0012712F">
              <w:rPr>
                <w:rFonts w:ascii="Arial" w:hAnsi="Arial" w:cs="Arial"/>
                <w:noProof/>
                <w:webHidden/>
                <w:sz w:val="24"/>
                <w:szCs w:val="24"/>
              </w:rPr>
              <w:fldChar w:fldCharType="end"/>
            </w:r>
          </w:hyperlink>
        </w:p>
        <w:p w:rsidR="0012712F" w:rsidRPr="0012712F" w:rsidRDefault="0012712F" w:rsidP="0012712F">
          <w:pPr>
            <w:pStyle w:val="Sumrio3"/>
            <w:tabs>
              <w:tab w:val="right" w:leader="dot" w:pos="9345"/>
            </w:tabs>
            <w:spacing w:line="360" w:lineRule="auto"/>
            <w:rPr>
              <w:rFonts w:ascii="Arial" w:eastAsiaTheme="minorEastAsia" w:hAnsi="Arial" w:cs="Arial"/>
              <w:noProof/>
              <w:sz w:val="24"/>
              <w:szCs w:val="24"/>
              <w:lang w:eastAsia="pt-BR"/>
            </w:rPr>
          </w:pPr>
          <w:hyperlink w:anchor="_Toc536515399" w:history="1">
            <w:r w:rsidRPr="0012712F">
              <w:rPr>
                <w:rStyle w:val="Hyperlink"/>
                <w:rFonts w:ascii="Arial" w:hAnsi="Arial" w:cs="Arial"/>
                <w:b/>
                <w:noProof/>
                <w:sz w:val="24"/>
                <w:szCs w:val="24"/>
              </w:rPr>
              <w:t>4.5.3 – Chapim de concreto</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_Toc536515399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15</w:t>
            </w:r>
            <w:r w:rsidRPr="0012712F">
              <w:rPr>
                <w:rFonts w:ascii="Arial" w:hAnsi="Arial" w:cs="Arial"/>
                <w:noProof/>
                <w:webHidden/>
                <w:sz w:val="24"/>
                <w:szCs w:val="24"/>
              </w:rPr>
              <w:fldChar w:fldCharType="end"/>
            </w:r>
          </w:hyperlink>
        </w:p>
        <w:p w:rsidR="0012712F" w:rsidRPr="0012712F" w:rsidRDefault="0012712F" w:rsidP="0012712F">
          <w:pPr>
            <w:pStyle w:val="Sumrio2"/>
            <w:tabs>
              <w:tab w:val="right" w:leader="dot" w:pos="9345"/>
            </w:tabs>
            <w:spacing w:line="360" w:lineRule="auto"/>
            <w:rPr>
              <w:rFonts w:ascii="Arial" w:eastAsiaTheme="minorEastAsia" w:hAnsi="Arial" w:cs="Arial"/>
              <w:noProof/>
              <w:sz w:val="24"/>
              <w:szCs w:val="24"/>
              <w:lang w:eastAsia="pt-BR"/>
            </w:rPr>
          </w:pPr>
          <w:hyperlink w:anchor="_Toc536515400" w:history="1">
            <w:r w:rsidRPr="0012712F">
              <w:rPr>
                <w:rStyle w:val="Hyperlink"/>
                <w:rFonts w:ascii="Arial" w:hAnsi="Arial" w:cs="Arial"/>
                <w:b/>
                <w:noProof/>
                <w:sz w:val="24"/>
                <w:szCs w:val="24"/>
              </w:rPr>
              <w:t>4.6 – Estruturas em Concreto</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_Toc536515400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15</w:t>
            </w:r>
            <w:r w:rsidRPr="0012712F">
              <w:rPr>
                <w:rFonts w:ascii="Arial" w:hAnsi="Arial" w:cs="Arial"/>
                <w:noProof/>
                <w:webHidden/>
                <w:sz w:val="24"/>
                <w:szCs w:val="24"/>
              </w:rPr>
              <w:fldChar w:fldCharType="end"/>
            </w:r>
          </w:hyperlink>
        </w:p>
        <w:p w:rsidR="0012712F" w:rsidRPr="0012712F" w:rsidRDefault="0012712F" w:rsidP="0012712F">
          <w:pPr>
            <w:pStyle w:val="Sumrio3"/>
            <w:tabs>
              <w:tab w:val="right" w:leader="dot" w:pos="9345"/>
            </w:tabs>
            <w:spacing w:line="360" w:lineRule="auto"/>
            <w:rPr>
              <w:rFonts w:ascii="Arial" w:eastAsiaTheme="minorEastAsia" w:hAnsi="Arial" w:cs="Arial"/>
              <w:noProof/>
              <w:sz w:val="24"/>
              <w:szCs w:val="24"/>
              <w:lang w:eastAsia="pt-BR"/>
            </w:rPr>
          </w:pPr>
          <w:hyperlink w:anchor="_Toc536515401" w:history="1">
            <w:r w:rsidRPr="0012712F">
              <w:rPr>
                <w:rStyle w:val="Hyperlink"/>
                <w:rFonts w:ascii="Arial" w:hAnsi="Arial" w:cs="Arial"/>
                <w:b/>
                <w:noProof/>
                <w:sz w:val="24"/>
                <w:szCs w:val="24"/>
              </w:rPr>
              <w:t>4.6.1 – Ar Condicionado Janela</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_Toc536515401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15</w:t>
            </w:r>
            <w:r w:rsidRPr="0012712F">
              <w:rPr>
                <w:rFonts w:ascii="Arial" w:hAnsi="Arial" w:cs="Arial"/>
                <w:noProof/>
                <w:webHidden/>
                <w:sz w:val="24"/>
                <w:szCs w:val="24"/>
              </w:rPr>
              <w:fldChar w:fldCharType="end"/>
            </w:r>
          </w:hyperlink>
        </w:p>
        <w:p w:rsidR="0012712F" w:rsidRPr="0012712F" w:rsidRDefault="0012712F" w:rsidP="0012712F">
          <w:pPr>
            <w:pStyle w:val="Sumrio3"/>
            <w:tabs>
              <w:tab w:val="right" w:leader="dot" w:pos="9345"/>
            </w:tabs>
            <w:spacing w:line="360" w:lineRule="auto"/>
            <w:rPr>
              <w:rFonts w:ascii="Arial" w:eastAsiaTheme="minorEastAsia" w:hAnsi="Arial" w:cs="Arial"/>
              <w:noProof/>
              <w:sz w:val="24"/>
              <w:szCs w:val="24"/>
              <w:lang w:eastAsia="pt-BR"/>
            </w:rPr>
          </w:pPr>
          <w:hyperlink w:anchor="_Toc536515402" w:history="1">
            <w:r w:rsidRPr="0012712F">
              <w:rPr>
                <w:rStyle w:val="Hyperlink"/>
                <w:rFonts w:ascii="Arial" w:hAnsi="Arial" w:cs="Arial"/>
                <w:b/>
                <w:noProof/>
                <w:sz w:val="24"/>
                <w:szCs w:val="24"/>
              </w:rPr>
              <w:t>4.6.2 – Banco</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_Toc536515402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15</w:t>
            </w:r>
            <w:r w:rsidRPr="0012712F">
              <w:rPr>
                <w:rFonts w:ascii="Arial" w:hAnsi="Arial" w:cs="Arial"/>
                <w:noProof/>
                <w:webHidden/>
                <w:sz w:val="24"/>
                <w:szCs w:val="24"/>
              </w:rPr>
              <w:fldChar w:fldCharType="end"/>
            </w:r>
          </w:hyperlink>
        </w:p>
        <w:p w:rsidR="0012712F" w:rsidRPr="0012712F" w:rsidRDefault="0012712F" w:rsidP="0012712F">
          <w:pPr>
            <w:pStyle w:val="Sumrio2"/>
            <w:tabs>
              <w:tab w:val="right" w:leader="dot" w:pos="9345"/>
            </w:tabs>
            <w:spacing w:line="360" w:lineRule="auto"/>
            <w:rPr>
              <w:rFonts w:ascii="Arial" w:eastAsiaTheme="minorEastAsia" w:hAnsi="Arial" w:cs="Arial"/>
              <w:noProof/>
              <w:sz w:val="24"/>
              <w:szCs w:val="24"/>
              <w:lang w:eastAsia="pt-BR"/>
            </w:rPr>
          </w:pPr>
          <w:hyperlink w:anchor="_Toc536515403" w:history="1">
            <w:r w:rsidRPr="0012712F">
              <w:rPr>
                <w:rStyle w:val="Hyperlink"/>
                <w:rFonts w:ascii="Arial" w:hAnsi="Arial" w:cs="Arial"/>
                <w:b/>
                <w:noProof/>
                <w:sz w:val="24"/>
                <w:szCs w:val="24"/>
              </w:rPr>
              <w:t>4.7 – Revestimento de Tetos</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_Toc536515403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16</w:t>
            </w:r>
            <w:r w:rsidRPr="0012712F">
              <w:rPr>
                <w:rFonts w:ascii="Arial" w:hAnsi="Arial" w:cs="Arial"/>
                <w:noProof/>
                <w:webHidden/>
                <w:sz w:val="24"/>
                <w:szCs w:val="24"/>
              </w:rPr>
              <w:fldChar w:fldCharType="end"/>
            </w:r>
          </w:hyperlink>
        </w:p>
        <w:p w:rsidR="0012712F" w:rsidRPr="0012712F" w:rsidRDefault="0012712F" w:rsidP="0012712F">
          <w:pPr>
            <w:pStyle w:val="Sumrio2"/>
            <w:tabs>
              <w:tab w:val="right" w:leader="dot" w:pos="9345"/>
            </w:tabs>
            <w:spacing w:line="360" w:lineRule="auto"/>
            <w:rPr>
              <w:rFonts w:ascii="Arial" w:eastAsiaTheme="minorEastAsia" w:hAnsi="Arial" w:cs="Arial"/>
              <w:noProof/>
              <w:sz w:val="24"/>
              <w:szCs w:val="24"/>
              <w:lang w:eastAsia="pt-BR"/>
            </w:rPr>
          </w:pPr>
          <w:hyperlink w:anchor="_Toc536515404" w:history="1">
            <w:r w:rsidRPr="0012712F">
              <w:rPr>
                <w:rStyle w:val="Hyperlink"/>
                <w:rFonts w:ascii="Arial" w:hAnsi="Arial" w:cs="Arial"/>
                <w:b/>
                <w:noProof/>
                <w:sz w:val="24"/>
                <w:szCs w:val="24"/>
              </w:rPr>
              <w:t>4.8 – Revestimento de Paredes</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_Toc536515404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16</w:t>
            </w:r>
            <w:r w:rsidRPr="0012712F">
              <w:rPr>
                <w:rFonts w:ascii="Arial" w:hAnsi="Arial" w:cs="Arial"/>
                <w:noProof/>
                <w:webHidden/>
                <w:sz w:val="24"/>
                <w:szCs w:val="24"/>
              </w:rPr>
              <w:fldChar w:fldCharType="end"/>
            </w:r>
          </w:hyperlink>
        </w:p>
        <w:p w:rsidR="0012712F" w:rsidRPr="0012712F" w:rsidRDefault="0012712F" w:rsidP="0012712F">
          <w:pPr>
            <w:pStyle w:val="Sumrio2"/>
            <w:tabs>
              <w:tab w:val="right" w:leader="dot" w:pos="9345"/>
            </w:tabs>
            <w:spacing w:line="360" w:lineRule="auto"/>
            <w:rPr>
              <w:rFonts w:ascii="Arial" w:eastAsiaTheme="minorEastAsia" w:hAnsi="Arial" w:cs="Arial"/>
              <w:noProof/>
              <w:sz w:val="24"/>
              <w:szCs w:val="24"/>
              <w:lang w:eastAsia="pt-BR"/>
            </w:rPr>
          </w:pPr>
          <w:hyperlink w:anchor="_Toc536515405" w:history="1">
            <w:r w:rsidRPr="0012712F">
              <w:rPr>
                <w:rStyle w:val="Hyperlink"/>
                <w:rFonts w:ascii="Arial" w:hAnsi="Arial" w:cs="Arial"/>
                <w:b/>
                <w:noProof/>
                <w:sz w:val="24"/>
                <w:szCs w:val="24"/>
              </w:rPr>
              <w:t>4.9 – Revestimento de Pisos</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_Toc536515405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17</w:t>
            </w:r>
            <w:r w:rsidRPr="0012712F">
              <w:rPr>
                <w:rFonts w:ascii="Arial" w:hAnsi="Arial" w:cs="Arial"/>
                <w:noProof/>
                <w:webHidden/>
                <w:sz w:val="24"/>
                <w:szCs w:val="24"/>
              </w:rPr>
              <w:fldChar w:fldCharType="end"/>
            </w:r>
          </w:hyperlink>
        </w:p>
        <w:p w:rsidR="0012712F" w:rsidRPr="0012712F" w:rsidRDefault="0012712F" w:rsidP="0012712F">
          <w:pPr>
            <w:pStyle w:val="Sumrio2"/>
            <w:tabs>
              <w:tab w:val="right" w:leader="dot" w:pos="9345"/>
            </w:tabs>
            <w:spacing w:line="360" w:lineRule="auto"/>
            <w:rPr>
              <w:rFonts w:ascii="Arial" w:eastAsiaTheme="minorEastAsia" w:hAnsi="Arial" w:cs="Arial"/>
              <w:noProof/>
              <w:sz w:val="24"/>
              <w:szCs w:val="24"/>
              <w:lang w:eastAsia="pt-BR"/>
            </w:rPr>
          </w:pPr>
          <w:hyperlink w:anchor="_Toc536515406" w:history="1">
            <w:r w:rsidRPr="0012712F">
              <w:rPr>
                <w:rStyle w:val="Hyperlink"/>
                <w:rFonts w:ascii="Arial" w:hAnsi="Arial" w:cs="Arial"/>
                <w:b/>
                <w:noProof/>
                <w:sz w:val="24"/>
                <w:szCs w:val="24"/>
              </w:rPr>
              <w:t>4.10 – Instalações Hidrossanitárias</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_Toc536515406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18</w:t>
            </w:r>
            <w:r w:rsidRPr="0012712F">
              <w:rPr>
                <w:rFonts w:ascii="Arial" w:hAnsi="Arial" w:cs="Arial"/>
                <w:noProof/>
                <w:webHidden/>
                <w:sz w:val="24"/>
                <w:szCs w:val="24"/>
              </w:rPr>
              <w:fldChar w:fldCharType="end"/>
            </w:r>
          </w:hyperlink>
        </w:p>
        <w:p w:rsidR="0012712F" w:rsidRPr="0012712F" w:rsidRDefault="0012712F" w:rsidP="0012712F">
          <w:pPr>
            <w:pStyle w:val="Sumrio2"/>
            <w:tabs>
              <w:tab w:val="right" w:leader="dot" w:pos="9345"/>
            </w:tabs>
            <w:spacing w:line="360" w:lineRule="auto"/>
            <w:rPr>
              <w:rFonts w:ascii="Arial" w:eastAsiaTheme="minorEastAsia" w:hAnsi="Arial" w:cs="Arial"/>
              <w:noProof/>
              <w:sz w:val="24"/>
              <w:szCs w:val="24"/>
              <w:lang w:eastAsia="pt-BR"/>
            </w:rPr>
          </w:pPr>
          <w:hyperlink w:anchor="_Toc536515407" w:history="1">
            <w:r w:rsidRPr="0012712F">
              <w:rPr>
                <w:rStyle w:val="Hyperlink"/>
                <w:rFonts w:ascii="Arial" w:hAnsi="Arial" w:cs="Arial"/>
                <w:b/>
                <w:noProof/>
                <w:sz w:val="24"/>
                <w:szCs w:val="24"/>
              </w:rPr>
              <w:t>4.11 – Instalações Elétricas</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_Toc536515407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18</w:t>
            </w:r>
            <w:r w:rsidRPr="0012712F">
              <w:rPr>
                <w:rFonts w:ascii="Arial" w:hAnsi="Arial" w:cs="Arial"/>
                <w:noProof/>
                <w:webHidden/>
                <w:sz w:val="24"/>
                <w:szCs w:val="24"/>
              </w:rPr>
              <w:fldChar w:fldCharType="end"/>
            </w:r>
          </w:hyperlink>
        </w:p>
        <w:p w:rsidR="0012712F" w:rsidRPr="0012712F" w:rsidRDefault="0012712F" w:rsidP="0012712F">
          <w:pPr>
            <w:pStyle w:val="Sumrio2"/>
            <w:tabs>
              <w:tab w:val="right" w:leader="dot" w:pos="9345"/>
            </w:tabs>
            <w:spacing w:line="360" w:lineRule="auto"/>
            <w:rPr>
              <w:rFonts w:ascii="Arial" w:eastAsiaTheme="minorEastAsia" w:hAnsi="Arial" w:cs="Arial"/>
              <w:noProof/>
              <w:sz w:val="24"/>
              <w:szCs w:val="24"/>
              <w:lang w:eastAsia="pt-BR"/>
            </w:rPr>
          </w:pPr>
          <w:hyperlink w:anchor="_Toc536515408" w:history="1">
            <w:r w:rsidRPr="0012712F">
              <w:rPr>
                <w:rStyle w:val="Hyperlink"/>
                <w:rFonts w:ascii="Arial" w:hAnsi="Arial" w:cs="Arial"/>
                <w:b/>
                <w:noProof/>
                <w:sz w:val="24"/>
                <w:szCs w:val="24"/>
              </w:rPr>
              <w:t>4.12 – Aparelhos Sanitários</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_Toc536515408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18</w:t>
            </w:r>
            <w:r w:rsidRPr="0012712F">
              <w:rPr>
                <w:rFonts w:ascii="Arial" w:hAnsi="Arial" w:cs="Arial"/>
                <w:noProof/>
                <w:webHidden/>
                <w:sz w:val="24"/>
                <w:szCs w:val="24"/>
              </w:rPr>
              <w:fldChar w:fldCharType="end"/>
            </w:r>
          </w:hyperlink>
        </w:p>
        <w:p w:rsidR="0012712F" w:rsidRPr="0012712F" w:rsidRDefault="0012712F" w:rsidP="0012712F">
          <w:pPr>
            <w:pStyle w:val="Sumrio3"/>
            <w:tabs>
              <w:tab w:val="right" w:leader="dot" w:pos="9345"/>
            </w:tabs>
            <w:spacing w:line="360" w:lineRule="auto"/>
            <w:rPr>
              <w:rFonts w:ascii="Arial" w:eastAsiaTheme="minorEastAsia" w:hAnsi="Arial" w:cs="Arial"/>
              <w:noProof/>
              <w:sz w:val="24"/>
              <w:szCs w:val="24"/>
              <w:lang w:eastAsia="pt-BR"/>
            </w:rPr>
          </w:pPr>
          <w:hyperlink w:anchor="_Toc536515409" w:history="1">
            <w:r w:rsidRPr="0012712F">
              <w:rPr>
                <w:rStyle w:val="Hyperlink"/>
                <w:rFonts w:ascii="Arial" w:hAnsi="Arial" w:cs="Arial"/>
                <w:b/>
                <w:noProof/>
                <w:sz w:val="24"/>
                <w:szCs w:val="24"/>
              </w:rPr>
              <w:t>4.12.1 – Cubas, sanitários e acessórios</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_Toc536515409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18</w:t>
            </w:r>
            <w:r w:rsidRPr="0012712F">
              <w:rPr>
                <w:rFonts w:ascii="Arial" w:hAnsi="Arial" w:cs="Arial"/>
                <w:noProof/>
                <w:webHidden/>
                <w:sz w:val="24"/>
                <w:szCs w:val="24"/>
              </w:rPr>
              <w:fldChar w:fldCharType="end"/>
            </w:r>
          </w:hyperlink>
        </w:p>
        <w:p w:rsidR="0012712F" w:rsidRPr="0012712F" w:rsidRDefault="0012712F" w:rsidP="0012712F">
          <w:pPr>
            <w:pStyle w:val="Sumrio3"/>
            <w:tabs>
              <w:tab w:val="right" w:leader="dot" w:pos="9345"/>
            </w:tabs>
            <w:spacing w:line="360" w:lineRule="auto"/>
            <w:rPr>
              <w:rFonts w:ascii="Arial" w:eastAsiaTheme="minorEastAsia" w:hAnsi="Arial" w:cs="Arial"/>
              <w:noProof/>
              <w:sz w:val="24"/>
              <w:szCs w:val="24"/>
              <w:lang w:eastAsia="pt-BR"/>
            </w:rPr>
          </w:pPr>
          <w:hyperlink w:anchor="_Toc536515410" w:history="1">
            <w:r w:rsidRPr="0012712F">
              <w:rPr>
                <w:rStyle w:val="Hyperlink"/>
                <w:rFonts w:ascii="Arial" w:hAnsi="Arial" w:cs="Arial"/>
                <w:b/>
                <w:noProof/>
                <w:sz w:val="24"/>
                <w:szCs w:val="24"/>
              </w:rPr>
              <w:t>4.12.2 – Bancadas</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_Toc536515410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19</w:t>
            </w:r>
            <w:r w:rsidRPr="0012712F">
              <w:rPr>
                <w:rFonts w:ascii="Arial" w:hAnsi="Arial" w:cs="Arial"/>
                <w:noProof/>
                <w:webHidden/>
                <w:sz w:val="24"/>
                <w:szCs w:val="24"/>
              </w:rPr>
              <w:fldChar w:fldCharType="end"/>
            </w:r>
          </w:hyperlink>
        </w:p>
        <w:p w:rsidR="0012712F" w:rsidRPr="0012712F" w:rsidRDefault="0012712F" w:rsidP="0012712F">
          <w:pPr>
            <w:pStyle w:val="Sumrio3"/>
            <w:tabs>
              <w:tab w:val="right" w:leader="dot" w:pos="9345"/>
            </w:tabs>
            <w:spacing w:line="360" w:lineRule="auto"/>
            <w:rPr>
              <w:rFonts w:ascii="Arial" w:eastAsiaTheme="minorEastAsia" w:hAnsi="Arial" w:cs="Arial"/>
              <w:noProof/>
              <w:sz w:val="24"/>
              <w:szCs w:val="24"/>
              <w:lang w:eastAsia="pt-BR"/>
            </w:rPr>
          </w:pPr>
          <w:hyperlink w:anchor="_Toc536515411" w:history="1">
            <w:r w:rsidRPr="0012712F">
              <w:rPr>
                <w:rStyle w:val="Hyperlink"/>
                <w:rFonts w:ascii="Arial" w:hAnsi="Arial" w:cs="Arial"/>
                <w:b/>
                <w:noProof/>
                <w:sz w:val="24"/>
                <w:szCs w:val="24"/>
              </w:rPr>
              <w:t>4.12.3 – Torneiras</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_Toc536515411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19</w:t>
            </w:r>
            <w:r w:rsidRPr="0012712F">
              <w:rPr>
                <w:rFonts w:ascii="Arial" w:hAnsi="Arial" w:cs="Arial"/>
                <w:noProof/>
                <w:webHidden/>
                <w:sz w:val="24"/>
                <w:szCs w:val="24"/>
              </w:rPr>
              <w:fldChar w:fldCharType="end"/>
            </w:r>
          </w:hyperlink>
        </w:p>
        <w:p w:rsidR="0012712F" w:rsidRPr="0012712F" w:rsidRDefault="0012712F" w:rsidP="0012712F">
          <w:pPr>
            <w:pStyle w:val="Sumrio2"/>
            <w:tabs>
              <w:tab w:val="right" w:leader="dot" w:pos="9345"/>
            </w:tabs>
            <w:spacing w:line="360" w:lineRule="auto"/>
            <w:rPr>
              <w:rFonts w:ascii="Arial" w:eastAsiaTheme="minorEastAsia" w:hAnsi="Arial" w:cs="Arial"/>
              <w:noProof/>
              <w:sz w:val="24"/>
              <w:szCs w:val="24"/>
              <w:lang w:eastAsia="pt-BR"/>
            </w:rPr>
          </w:pPr>
          <w:hyperlink w:anchor="_Toc536515412" w:history="1">
            <w:r w:rsidRPr="0012712F">
              <w:rPr>
                <w:rStyle w:val="Hyperlink"/>
                <w:rFonts w:ascii="Arial" w:hAnsi="Arial" w:cs="Arial"/>
                <w:b/>
                <w:noProof/>
                <w:sz w:val="24"/>
                <w:szCs w:val="24"/>
              </w:rPr>
              <w:t>4.13 – Aparelhos Elétricos</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_Toc536515412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19</w:t>
            </w:r>
            <w:r w:rsidRPr="0012712F">
              <w:rPr>
                <w:rFonts w:ascii="Arial" w:hAnsi="Arial" w:cs="Arial"/>
                <w:noProof/>
                <w:webHidden/>
                <w:sz w:val="24"/>
                <w:szCs w:val="24"/>
              </w:rPr>
              <w:fldChar w:fldCharType="end"/>
            </w:r>
          </w:hyperlink>
        </w:p>
        <w:p w:rsidR="0012712F" w:rsidRPr="0012712F" w:rsidRDefault="0012712F" w:rsidP="0012712F">
          <w:pPr>
            <w:pStyle w:val="Sumrio3"/>
            <w:tabs>
              <w:tab w:val="right" w:leader="dot" w:pos="9345"/>
            </w:tabs>
            <w:spacing w:line="360" w:lineRule="auto"/>
            <w:rPr>
              <w:rFonts w:ascii="Arial" w:eastAsiaTheme="minorEastAsia" w:hAnsi="Arial" w:cs="Arial"/>
              <w:noProof/>
              <w:sz w:val="24"/>
              <w:szCs w:val="24"/>
              <w:lang w:eastAsia="pt-BR"/>
            </w:rPr>
          </w:pPr>
          <w:hyperlink w:anchor="_Toc536515413" w:history="1">
            <w:r w:rsidRPr="0012712F">
              <w:rPr>
                <w:rStyle w:val="Hyperlink"/>
                <w:rFonts w:ascii="Arial" w:hAnsi="Arial" w:cs="Arial"/>
                <w:b/>
                <w:noProof/>
                <w:sz w:val="24"/>
                <w:szCs w:val="24"/>
              </w:rPr>
              <w:t>4.13.1 – Luminárias e Lâmpadas</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_Toc536515413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19</w:t>
            </w:r>
            <w:r w:rsidRPr="0012712F">
              <w:rPr>
                <w:rFonts w:ascii="Arial" w:hAnsi="Arial" w:cs="Arial"/>
                <w:noProof/>
                <w:webHidden/>
                <w:sz w:val="24"/>
                <w:szCs w:val="24"/>
              </w:rPr>
              <w:fldChar w:fldCharType="end"/>
            </w:r>
          </w:hyperlink>
        </w:p>
        <w:p w:rsidR="0012712F" w:rsidRPr="0012712F" w:rsidRDefault="0012712F" w:rsidP="0012712F">
          <w:pPr>
            <w:pStyle w:val="Sumrio3"/>
            <w:tabs>
              <w:tab w:val="right" w:leader="dot" w:pos="9345"/>
            </w:tabs>
            <w:spacing w:line="360" w:lineRule="auto"/>
            <w:rPr>
              <w:rFonts w:ascii="Arial" w:eastAsiaTheme="minorEastAsia" w:hAnsi="Arial" w:cs="Arial"/>
              <w:noProof/>
              <w:sz w:val="24"/>
              <w:szCs w:val="24"/>
              <w:lang w:eastAsia="pt-BR"/>
            </w:rPr>
          </w:pPr>
          <w:hyperlink w:anchor="_Toc536515414" w:history="1">
            <w:r w:rsidRPr="0012712F">
              <w:rPr>
                <w:rStyle w:val="Hyperlink"/>
                <w:rFonts w:ascii="Arial" w:hAnsi="Arial" w:cs="Arial"/>
                <w:b/>
                <w:noProof/>
                <w:sz w:val="24"/>
                <w:szCs w:val="24"/>
              </w:rPr>
              <w:t>4.13.2 – Interruptores e Tomadas</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_Toc536515414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19</w:t>
            </w:r>
            <w:r w:rsidRPr="0012712F">
              <w:rPr>
                <w:rFonts w:ascii="Arial" w:hAnsi="Arial" w:cs="Arial"/>
                <w:noProof/>
                <w:webHidden/>
                <w:sz w:val="24"/>
                <w:szCs w:val="24"/>
              </w:rPr>
              <w:fldChar w:fldCharType="end"/>
            </w:r>
          </w:hyperlink>
        </w:p>
        <w:p w:rsidR="0012712F" w:rsidRPr="0012712F" w:rsidRDefault="0012712F" w:rsidP="0012712F">
          <w:pPr>
            <w:pStyle w:val="Sumrio2"/>
            <w:tabs>
              <w:tab w:val="right" w:leader="dot" w:pos="9345"/>
            </w:tabs>
            <w:spacing w:line="360" w:lineRule="auto"/>
            <w:rPr>
              <w:rFonts w:ascii="Arial" w:eastAsiaTheme="minorEastAsia" w:hAnsi="Arial" w:cs="Arial"/>
              <w:noProof/>
              <w:sz w:val="24"/>
              <w:szCs w:val="24"/>
              <w:lang w:eastAsia="pt-BR"/>
            </w:rPr>
          </w:pPr>
          <w:hyperlink w:anchor="_Toc536515415" w:history="1">
            <w:r w:rsidRPr="0012712F">
              <w:rPr>
                <w:rStyle w:val="Hyperlink"/>
                <w:rFonts w:ascii="Arial" w:hAnsi="Arial" w:cs="Arial"/>
                <w:b/>
                <w:noProof/>
                <w:sz w:val="24"/>
                <w:szCs w:val="24"/>
              </w:rPr>
              <w:t>4.14 – Paisagismo</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_Toc536515415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19</w:t>
            </w:r>
            <w:r w:rsidRPr="0012712F">
              <w:rPr>
                <w:rFonts w:ascii="Arial" w:hAnsi="Arial" w:cs="Arial"/>
                <w:noProof/>
                <w:webHidden/>
                <w:sz w:val="24"/>
                <w:szCs w:val="24"/>
              </w:rPr>
              <w:fldChar w:fldCharType="end"/>
            </w:r>
          </w:hyperlink>
        </w:p>
        <w:p w:rsidR="0012712F" w:rsidRPr="0012712F" w:rsidRDefault="0012712F" w:rsidP="0012712F">
          <w:pPr>
            <w:pStyle w:val="Sumrio3"/>
            <w:tabs>
              <w:tab w:val="right" w:leader="dot" w:pos="9345"/>
            </w:tabs>
            <w:spacing w:line="360" w:lineRule="auto"/>
            <w:rPr>
              <w:rFonts w:ascii="Arial" w:eastAsiaTheme="minorEastAsia" w:hAnsi="Arial" w:cs="Arial"/>
              <w:noProof/>
              <w:sz w:val="24"/>
              <w:szCs w:val="24"/>
              <w:lang w:eastAsia="pt-BR"/>
            </w:rPr>
          </w:pPr>
          <w:hyperlink w:anchor="_Toc536515416" w:history="1">
            <w:r w:rsidRPr="0012712F">
              <w:rPr>
                <w:rStyle w:val="Hyperlink"/>
                <w:rFonts w:ascii="Arial" w:hAnsi="Arial" w:cs="Arial"/>
                <w:b/>
                <w:noProof/>
                <w:sz w:val="24"/>
                <w:szCs w:val="24"/>
              </w:rPr>
              <w:t>4.14.1 – Plantio de grama em placas</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_Toc536515416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19</w:t>
            </w:r>
            <w:r w:rsidRPr="0012712F">
              <w:rPr>
                <w:rFonts w:ascii="Arial" w:hAnsi="Arial" w:cs="Arial"/>
                <w:noProof/>
                <w:webHidden/>
                <w:sz w:val="24"/>
                <w:szCs w:val="24"/>
              </w:rPr>
              <w:fldChar w:fldCharType="end"/>
            </w:r>
          </w:hyperlink>
        </w:p>
        <w:p w:rsidR="0012712F" w:rsidRPr="0012712F" w:rsidRDefault="0012712F" w:rsidP="0012712F">
          <w:pPr>
            <w:pStyle w:val="Sumrio3"/>
            <w:tabs>
              <w:tab w:val="right" w:leader="dot" w:pos="9345"/>
            </w:tabs>
            <w:spacing w:line="360" w:lineRule="auto"/>
            <w:rPr>
              <w:rFonts w:ascii="Arial" w:eastAsiaTheme="minorEastAsia" w:hAnsi="Arial" w:cs="Arial"/>
              <w:noProof/>
              <w:sz w:val="24"/>
              <w:szCs w:val="24"/>
              <w:lang w:eastAsia="pt-BR"/>
            </w:rPr>
          </w:pPr>
          <w:hyperlink w:anchor="_Toc536515417" w:history="1">
            <w:r w:rsidRPr="0012712F">
              <w:rPr>
                <w:rStyle w:val="Hyperlink"/>
                <w:rFonts w:ascii="Arial" w:hAnsi="Arial" w:cs="Arial"/>
                <w:b/>
                <w:noProof/>
                <w:sz w:val="24"/>
                <w:szCs w:val="24"/>
              </w:rPr>
              <w:t>4.14.2 – Separador/limitador de grama</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_Toc536515417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20</w:t>
            </w:r>
            <w:r w:rsidRPr="0012712F">
              <w:rPr>
                <w:rFonts w:ascii="Arial" w:hAnsi="Arial" w:cs="Arial"/>
                <w:noProof/>
                <w:webHidden/>
                <w:sz w:val="24"/>
                <w:szCs w:val="24"/>
              </w:rPr>
              <w:fldChar w:fldCharType="end"/>
            </w:r>
          </w:hyperlink>
        </w:p>
        <w:p w:rsidR="0012712F" w:rsidRPr="0012712F" w:rsidRDefault="0012712F" w:rsidP="0012712F">
          <w:pPr>
            <w:pStyle w:val="Sumrio3"/>
            <w:tabs>
              <w:tab w:val="right" w:leader="dot" w:pos="9345"/>
            </w:tabs>
            <w:spacing w:line="360" w:lineRule="auto"/>
            <w:rPr>
              <w:rFonts w:ascii="Arial" w:eastAsiaTheme="minorEastAsia" w:hAnsi="Arial" w:cs="Arial"/>
              <w:noProof/>
              <w:sz w:val="24"/>
              <w:szCs w:val="24"/>
              <w:lang w:eastAsia="pt-BR"/>
            </w:rPr>
          </w:pPr>
          <w:hyperlink w:anchor="_Toc536515418" w:history="1">
            <w:r w:rsidRPr="0012712F">
              <w:rPr>
                <w:rStyle w:val="Hyperlink"/>
                <w:rFonts w:ascii="Arial" w:hAnsi="Arial" w:cs="Arial"/>
                <w:b/>
                <w:noProof/>
                <w:sz w:val="24"/>
                <w:szCs w:val="24"/>
              </w:rPr>
              <w:t>4.14.3 – Plantio de arbusto</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_Toc536515418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20</w:t>
            </w:r>
            <w:r w:rsidRPr="0012712F">
              <w:rPr>
                <w:rFonts w:ascii="Arial" w:hAnsi="Arial" w:cs="Arial"/>
                <w:noProof/>
                <w:webHidden/>
                <w:sz w:val="24"/>
                <w:szCs w:val="24"/>
              </w:rPr>
              <w:fldChar w:fldCharType="end"/>
            </w:r>
          </w:hyperlink>
        </w:p>
        <w:p w:rsidR="0012712F" w:rsidRPr="0012712F" w:rsidRDefault="0012712F" w:rsidP="0012712F">
          <w:pPr>
            <w:pStyle w:val="Sumrio2"/>
            <w:tabs>
              <w:tab w:val="right" w:leader="dot" w:pos="9345"/>
            </w:tabs>
            <w:spacing w:line="360" w:lineRule="auto"/>
            <w:rPr>
              <w:rFonts w:ascii="Arial" w:eastAsiaTheme="minorEastAsia" w:hAnsi="Arial" w:cs="Arial"/>
              <w:noProof/>
              <w:sz w:val="24"/>
              <w:szCs w:val="24"/>
              <w:lang w:eastAsia="pt-BR"/>
            </w:rPr>
          </w:pPr>
          <w:hyperlink w:anchor="_Toc536515419" w:history="1">
            <w:r w:rsidRPr="0012712F">
              <w:rPr>
                <w:rStyle w:val="Hyperlink"/>
                <w:rFonts w:ascii="Arial" w:hAnsi="Arial" w:cs="Arial"/>
                <w:b/>
                <w:noProof/>
                <w:sz w:val="24"/>
                <w:szCs w:val="24"/>
              </w:rPr>
              <w:t>4.15 – Pintura</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_Toc536515419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21</w:t>
            </w:r>
            <w:r w:rsidRPr="0012712F">
              <w:rPr>
                <w:rFonts w:ascii="Arial" w:hAnsi="Arial" w:cs="Arial"/>
                <w:noProof/>
                <w:webHidden/>
                <w:sz w:val="24"/>
                <w:szCs w:val="24"/>
              </w:rPr>
              <w:fldChar w:fldCharType="end"/>
            </w:r>
          </w:hyperlink>
        </w:p>
        <w:p w:rsidR="0012712F" w:rsidRPr="0012712F" w:rsidRDefault="0012712F" w:rsidP="0012712F">
          <w:pPr>
            <w:pStyle w:val="Sumrio3"/>
            <w:tabs>
              <w:tab w:val="right" w:leader="dot" w:pos="9345"/>
            </w:tabs>
            <w:spacing w:line="360" w:lineRule="auto"/>
            <w:rPr>
              <w:rFonts w:ascii="Arial" w:eastAsiaTheme="minorEastAsia" w:hAnsi="Arial" w:cs="Arial"/>
              <w:noProof/>
              <w:sz w:val="24"/>
              <w:szCs w:val="24"/>
              <w:lang w:eastAsia="pt-BR"/>
            </w:rPr>
          </w:pPr>
          <w:hyperlink w:anchor="_Toc536515420" w:history="1">
            <w:r w:rsidRPr="0012712F">
              <w:rPr>
                <w:rStyle w:val="Hyperlink"/>
                <w:rFonts w:ascii="Arial" w:hAnsi="Arial" w:cs="Arial"/>
                <w:b/>
                <w:noProof/>
                <w:sz w:val="24"/>
                <w:szCs w:val="24"/>
              </w:rPr>
              <w:t>4.15.1 – Portas e Janelas de Madeira</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_Toc536515420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21</w:t>
            </w:r>
            <w:r w:rsidRPr="0012712F">
              <w:rPr>
                <w:rFonts w:ascii="Arial" w:hAnsi="Arial" w:cs="Arial"/>
                <w:noProof/>
                <w:webHidden/>
                <w:sz w:val="24"/>
                <w:szCs w:val="24"/>
              </w:rPr>
              <w:fldChar w:fldCharType="end"/>
            </w:r>
          </w:hyperlink>
        </w:p>
        <w:p w:rsidR="0012712F" w:rsidRPr="0012712F" w:rsidRDefault="0012712F" w:rsidP="0012712F">
          <w:pPr>
            <w:pStyle w:val="Sumrio3"/>
            <w:tabs>
              <w:tab w:val="right" w:leader="dot" w:pos="9345"/>
            </w:tabs>
            <w:spacing w:line="360" w:lineRule="auto"/>
            <w:rPr>
              <w:rFonts w:ascii="Arial" w:eastAsiaTheme="minorEastAsia" w:hAnsi="Arial" w:cs="Arial"/>
              <w:noProof/>
              <w:sz w:val="24"/>
              <w:szCs w:val="24"/>
              <w:lang w:eastAsia="pt-BR"/>
            </w:rPr>
          </w:pPr>
          <w:hyperlink w:anchor="_Toc536515421" w:history="1">
            <w:r w:rsidRPr="0012712F">
              <w:rPr>
                <w:rStyle w:val="Hyperlink"/>
                <w:rFonts w:ascii="Arial" w:hAnsi="Arial" w:cs="Arial"/>
                <w:b/>
                <w:noProof/>
                <w:sz w:val="24"/>
                <w:szCs w:val="24"/>
              </w:rPr>
              <w:t>4.15.2 – Paredes e Tetos</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_Toc536515421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22</w:t>
            </w:r>
            <w:r w:rsidRPr="0012712F">
              <w:rPr>
                <w:rFonts w:ascii="Arial" w:hAnsi="Arial" w:cs="Arial"/>
                <w:noProof/>
                <w:webHidden/>
                <w:sz w:val="24"/>
                <w:szCs w:val="24"/>
              </w:rPr>
              <w:fldChar w:fldCharType="end"/>
            </w:r>
          </w:hyperlink>
        </w:p>
        <w:p w:rsidR="0012712F" w:rsidRPr="0012712F" w:rsidRDefault="0012712F" w:rsidP="0012712F">
          <w:pPr>
            <w:pStyle w:val="Sumrio3"/>
            <w:tabs>
              <w:tab w:val="right" w:leader="dot" w:pos="9345"/>
            </w:tabs>
            <w:spacing w:line="360" w:lineRule="auto"/>
            <w:rPr>
              <w:rFonts w:ascii="Arial" w:eastAsiaTheme="minorEastAsia" w:hAnsi="Arial" w:cs="Arial"/>
              <w:noProof/>
              <w:sz w:val="24"/>
              <w:szCs w:val="24"/>
              <w:lang w:eastAsia="pt-BR"/>
            </w:rPr>
          </w:pPr>
          <w:hyperlink w:anchor="_Toc536515422" w:history="1">
            <w:r w:rsidRPr="0012712F">
              <w:rPr>
                <w:rStyle w:val="Hyperlink"/>
                <w:rFonts w:ascii="Arial" w:hAnsi="Arial" w:cs="Arial"/>
                <w:b/>
                <w:noProof/>
                <w:sz w:val="24"/>
                <w:szCs w:val="24"/>
              </w:rPr>
              <w:t>4.15.3 – Grades e Guarda Corpo</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_Toc536515422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22</w:t>
            </w:r>
            <w:r w:rsidRPr="0012712F">
              <w:rPr>
                <w:rFonts w:ascii="Arial" w:hAnsi="Arial" w:cs="Arial"/>
                <w:noProof/>
                <w:webHidden/>
                <w:sz w:val="24"/>
                <w:szCs w:val="24"/>
              </w:rPr>
              <w:fldChar w:fldCharType="end"/>
            </w:r>
          </w:hyperlink>
        </w:p>
        <w:p w:rsidR="0012712F" w:rsidRPr="0012712F" w:rsidRDefault="0012712F" w:rsidP="0012712F">
          <w:pPr>
            <w:pStyle w:val="Sumrio2"/>
            <w:tabs>
              <w:tab w:val="right" w:leader="dot" w:pos="9345"/>
            </w:tabs>
            <w:spacing w:line="360" w:lineRule="auto"/>
            <w:rPr>
              <w:rFonts w:ascii="Arial" w:eastAsiaTheme="minorEastAsia" w:hAnsi="Arial" w:cs="Arial"/>
              <w:noProof/>
              <w:sz w:val="24"/>
              <w:szCs w:val="24"/>
              <w:lang w:eastAsia="pt-BR"/>
            </w:rPr>
          </w:pPr>
          <w:hyperlink w:anchor="_Toc536515423" w:history="1">
            <w:r w:rsidRPr="0012712F">
              <w:rPr>
                <w:rStyle w:val="Hyperlink"/>
                <w:rFonts w:ascii="Arial" w:hAnsi="Arial" w:cs="Arial"/>
                <w:b/>
                <w:noProof/>
                <w:sz w:val="24"/>
                <w:szCs w:val="24"/>
              </w:rPr>
              <w:t>4.16 – Serviços Complementares</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_Toc536515423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23</w:t>
            </w:r>
            <w:r w:rsidRPr="0012712F">
              <w:rPr>
                <w:rFonts w:ascii="Arial" w:hAnsi="Arial" w:cs="Arial"/>
                <w:noProof/>
                <w:webHidden/>
                <w:sz w:val="24"/>
                <w:szCs w:val="24"/>
              </w:rPr>
              <w:fldChar w:fldCharType="end"/>
            </w:r>
          </w:hyperlink>
        </w:p>
        <w:p w:rsidR="0012712F" w:rsidRPr="0012712F" w:rsidRDefault="0012712F" w:rsidP="0012712F">
          <w:pPr>
            <w:pStyle w:val="Sumrio1"/>
            <w:tabs>
              <w:tab w:val="right" w:leader="dot" w:pos="9345"/>
            </w:tabs>
            <w:spacing w:line="360" w:lineRule="auto"/>
            <w:rPr>
              <w:rFonts w:ascii="Arial" w:eastAsiaTheme="minorEastAsia" w:hAnsi="Arial" w:cs="Arial"/>
              <w:noProof/>
              <w:sz w:val="24"/>
              <w:szCs w:val="24"/>
              <w:lang w:eastAsia="pt-BR"/>
            </w:rPr>
          </w:pPr>
          <w:hyperlink w:anchor="_Toc536515424" w:history="1">
            <w:r w:rsidRPr="0012712F">
              <w:rPr>
                <w:rStyle w:val="Hyperlink"/>
                <w:rFonts w:ascii="Arial" w:hAnsi="Arial" w:cs="Arial"/>
                <w:b/>
                <w:noProof/>
                <w:sz w:val="24"/>
                <w:szCs w:val="24"/>
              </w:rPr>
              <w:t>5 – RECEBIMENTO DOS SERVIÇOS E OBRAS</w:t>
            </w:r>
            <w:r w:rsidRPr="0012712F">
              <w:rPr>
                <w:rFonts w:ascii="Arial" w:hAnsi="Arial" w:cs="Arial"/>
                <w:noProof/>
                <w:webHidden/>
                <w:sz w:val="24"/>
                <w:szCs w:val="24"/>
              </w:rPr>
              <w:tab/>
            </w:r>
            <w:r w:rsidRPr="0012712F">
              <w:rPr>
                <w:rFonts w:ascii="Arial" w:hAnsi="Arial" w:cs="Arial"/>
                <w:noProof/>
                <w:webHidden/>
                <w:sz w:val="24"/>
                <w:szCs w:val="24"/>
              </w:rPr>
              <w:fldChar w:fldCharType="begin"/>
            </w:r>
            <w:r w:rsidRPr="0012712F">
              <w:rPr>
                <w:rFonts w:ascii="Arial" w:hAnsi="Arial" w:cs="Arial"/>
                <w:noProof/>
                <w:webHidden/>
                <w:sz w:val="24"/>
                <w:szCs w:val="24"/>
              </w:rPr>
              <w:instrText xml:space="preserve"> PAGEREF _Toc536515424 \h </w:instrText>
            </w:r>
            <w:r w:rsidRPr="0012712F">
              <w:rPr>
                <w:rFonts w:ascii="Arial" w:hAnsi="Arial" w:cs="Arial"/>
                <w:noProof/>
                <w:webHidden/>
                <w:sz w:val="24"/>
                <w:szCs w:val="24"/>
              </w:rPr>
            </w:r>
            <w:r w:rsidRPr="0012712F">
              <w:rPr>
                <w:rFonts w:ascii="Arial" w:hAnsi="Arial" w:cs="Arial"/>
                <w:noProof/>
                <w:webHidden/>
                <w:sz w:val="24"/>
                <w:szCs w:val="24"/>
              </w:rPr>
              <w:fldChar w:fldCharType="separate"/>
            </w:r>
            <w:r w:rsidR="00A37D0C">
              <w:rPr>
                <w:rFonts w:ascii="Arial" w:hAnsi="Arial" w:cs="Arial"/>
                <w:noProof/>
                <w:webHidden/>
                <w:sz w:val="24"/>
                <w:szCs w:val="24"/>
              </w:rPr>
              <w:t>23</w:t>
            </w:r>
            <w:r w:rsidRPr="0012712F">
              <w:rPr>
                <w:rFonts w:ascii="Arial" w:hAnsi="Arial" w:cs="Arial"/>
                <w:noProof/>
                <w:webHidden/>
                <w:sz w:val="24"/>
                <w:szCs w:val="24"/>
              </w:rPr>
              <w:fldChar w:fldCharType="end"/>
            </w:r>
          </w:hyperlink>
        </w:p>
        <w:p w:rsidR="000D6ADF" w:rsidRPr="000D6ADF" w:rsidRDefault="00516DC5" w:rsidP="0012712F">
          <w:pPr>
            <w:spacing w:line="360" w:lineRule="auto"/>
            <w:jc w:val="both"/>
            <w:rPr>
              <w:rFonts w:ascii="Arial" w:hAnsi="Arial" w:cs="Arial"/>
              <w:sz w:val="24"/>
              <w:szCs w:val="24"/>
            </w:rPr>
          </w:pPr>
          <w:r w:rsidRPr="0012712F">
            <w:rPr>
              <w:rFonts w:ascii="Arial" w:hAnsi="Arial" w:cs="Arial"/>
              <w:b/>
              <w:bCs/>
              <w:sz w:val="24"/>
              <w:szCs w:val="24"/>
            </w:rPr>
            <w:lastRenderedPageBreak/>
            <w:fldChar w:fldCharType="end"/>
          </w:r>
        </w:p>
      </w:sdtContent>
    </w:sdt>
    <w:p w:rsidR="00516DC5" w:rsidRDefault="000D6ADF" w:rsidP="000D6ADF">
      <w:pPr>
        <w:pStyle w:val="ndicedeilustraes"/>
        <w:tabs>
          <w:tab w:val="right" w:leader="dot" w:pos="9345"/>
        </w:tabs>
        <w:spacing w:line="360" w:lineRule="auto"/>
        <w:jc w:val="center"/>
        <w:rPr>
          <w:rFonts w:cs="Arial"/>
          <w:b/>
          <w:szCs w:val="24"/>
        </w:rPr>
      </w:pPr>
      <w:r>
        <w:rPr>
          <w:rFonts w:cs="Arial"/>
          <w:b/>
          <w:szCs w:val="24"/>
        </w:rPr>
        <w:t>LISTA DE FIGURAS</w:t>
      </w:r>
    </w:p>
    <w:p w:rsidR="000D6ADF" w:rsidRPr="000D6ADF" w:rsidRDefault="000D6ADF" w:rsidP="000D6ADF"/>
    <w:p w:rsidR="0012712F" w:rsidRDefault="000D6ADF" w:rsidP="0012712F">
      <w:pPr>
        <w:pStyle w:val="ndicedeilustraes"/>
        <w:tabs>
          <w:tab w:val="right" w:leader="dot" w:pos="9345"/>
        </w:tabs>
        <w:spacing w:line="360" w:lineRule="auto"/>
        <w:rPr>
          <w:rFonts w:asciiTheme="minorHAnsi" w:eastAsiaTheme="minorEastAsia" w:hAnsiTheme="minorHAnsi"/>
          <w:noProof/>
          <w:sz w:val="22"/>
          <w:lang w:eastAsia="pt-BR"/>
        </w:rPr>
      </w:pPr>
      <w:r>
        <w:rPr>
          <w:rFonts w:cs="Arial"/>
          <w:b/>
          <w:szCs w:val="24"/>
        </w:rPr>
        <w:fldChar w:fldCharType="begin"/>
      </w:r>
      <w:r>
        <w:rPr>
          <w:rFonts w:cs="Arial"/>
          <w:b/>
          <w:szCs w:val="24"/>
        </w:rPr>
        <w:instrText xml:space="preserve"> TOC \c "Figura" </w:instrText>
      </w:r>
      <w:r>
        <w:rPr>
          <w:rFonts w:cs="Arial"/>
          <w:b/>
          <w:szCs w:val="24"/>
        </w:rPr>
        <w:fldChar w:fldCharType="separate"/>
      </w:r>
      <w:r w:rsidR="0012712F" w:rsidRPr="0010375E">
        <w:rPr>
          <w:rFonts w:cs="Arial"/>
          <w:noProof/>
        </w:rPr>
        <w:t>Figura 1 – Porta de alumínio, tipo veneziana, para as cabines sanitárias</w:t>
      </w:r>
      <w:r w:rsidR="0012712F">
        <w:rPr>
          <w:noProof/>
        </w:rPr>
        <w:tab/>
      </w:r>
      <w:r w:rsidR="0012712F">
        <w:rPr>
          <w:noProof/>
        </w:rPr>
        <w:fldChar w:fldCharType="begin"/>
      </w:r>
      <w:r w:rsidR="0012712F">
        <w:rPr>
          <w:noProof/>
        </w:rPr>
        <w:instrText xml:space="preserve"> PAGEREF _Toc536515425 \h </w:instrText>
      </w:r>
      <w:r w:rsidR="0012712F">
        <w:rPr>
          <w:noProof/>
        </w:rPr>
      </w:r>
      <w:r w:rsidR="0012712F">
        <w:rPr>
          <w:noProof/>
        </w:rPr>
        <w:fldChar w:fldCharType="separate"/>
      </w:r>
      <w:r w:rsidR="00F9547A">
        <w:rPr>
          <w:noProof/>
        </w:rPr>
        <w:t>13</w:t>
      </w:r>
      <w:r w:rsidR="0012712F">
        <w:rPr>
          <w:noProof/>
        </w:rPr>
        <w:fldChar w:fldCharType="end"/>
      </w:r>
    </w:p>
    <w:p w:rsidR="0012712F" w:rsidRDefault="0012712F" w:rsidP="0012712F">
      <w:pPr>
        <w:pStyle w:val="ndicedeilustraes"/>
        <w:tabs>
          <w:tab w:val="right" w:leader="dot" w:pos="9345"/>
        </w:tabs>
        <w:spacing w:line="360" w:lineRule="auto"/>
        <w:rPr>
          <w:rFonts w:asciiTheme="minorHAnsi" w:eastAsiaTheme="minorEastAsia" w:hAnsiTheme="minorHAnsi"/>
          <w:noProof/>
          <w:sz w:val="22"/>
          <w:lang w:eastAsia="pt-BR"/>
        </w:rPr>
      </w:pPr>
      <w:r w:rsidRPr="0010375E">
        <w:rPr>
          <w:rFonts w:cs="Arial"/>
          <w:noProof/>
        </w:rPr>
        <w:t>Figura 2 – Desenvolvimento da calha metálica</w:t>
      </w:r>
      <w:r>
        <w:rPr>
          <w:noProof/>
        </w:rPr>
        <w:tab/>
      </w:r>
      <w:r>
        <w:rPr>
          <w:noProof/>
        </w:rPr>
        <w:fldChar w:fldCharType="begin"/>
      </w:r>
      <w:r>
        <w:rPr>
          <w:noProof/>
        </w:rPr>
        <w:instrText xml:space="preserve"> PAGEREF _Toc536515426 \h </w:instrText>
      </w:r>
      <w:r>
        <w:rPr>
          <w:noProof/>
        </w:rPr>
      </w:r>
      <w:r>
        <w:rPr>
          <w:noProof/>
        </w:rPr>
        <w:fldChar w:fldCharType="separate"/>
      </w:r>
      <w:r w:rsidR="00F9547A">
        <w:rPr>
          <w:noProof/>
        </w:rPr>
        <w:t>14</w:t>
      </w:r>
      <w:r>
        <w:rPr>
          <w:noProof/>
        </w:rPr>
        <w:fldChar w:fldCharType="end"/>
      </w:r>
    </w:p>
    <w:p w:rsidR="0012712F" w:rsidRDefault="0012712F" w:rsidP="0012712F">
      <w:pPr>
        <w:pStyle w:val="ndicedeilustraes"/>
        <w:tabs>
          <w:tab w:val="right" w:leader="dot" w:pos="9345"/>
        </w:tabs>
        <w:spacing w:line="360" w:lineRule="auto"/>
        <w:rPr>
          <w:rFonts w:asciiTheme="minorHAnsi" w:eastAsiaTheme="minorEastAsia" w:hAnsiTheme="minorHAnsi"/>
          <w:noProof/>
          <w:sz w:val="22"/>
          <w:lang w:eastAsia="pt-BR"/>
        </w:rPr>
      </w:pPr>
      <w:r w:rsidRPr="0010375E">
        <w:rPr>
          <w:rFonts w:cs="Arial"/>
          <w:noProof/>
        </w:rPr>
        <w:t>Figura 3 – Desenvolvimento do rufo metálico</w:t>
      </w:r>
      <w:r>
        <w:rPr>
          <w:noProof/>
        </w:rPr>
        <w:tab/>
      </w:r>
      <w:r>
        <w:rPr>
          <w:noProof/>
        </w:rPr>
        <w:fldChar w:fldCharType="begin"/>
      </w:r>
      <w:r>
        <w:rPr>
          <w:noProof/>
        </w:rPr>
        <w:instrText xml:space="preserve"> PAGEREF _Toc536515427 \h </w:instrText>
      </w:r>
      <w:r>
        <w:rPr>
          <w:noProof/>
        </w:rPr>
      </w:r>
      <w:r>
        <w:rPr>
          <w:noProof/>
        </w:rPr>
        <w:fldChar w:fldCharType="separate"/>
      </w:r>
      <w:r w:rsidR="00F9547A">
        <w:rPr>
          <w:noProof/>
        </w:rPr>
        <w:t>14</w:t>
      </w:r>
      <w:r>
        <w:rPr>
          <w:noProof/>
        </w:rPr>
        <w:fldChar w:fldCharType="end"/>
      </w:r>
    </w:p>
    <w:p w:rsidR="0012712F" w:rsidRDefault="0012712F" w:rsidP="0012712F">
      <w:pPr>
        <w:pStyle w:val="ndicedeilustraes"/>
        <w:tabs>
          <w:tab w:val="right" w:leader="dot" w:pos="9345"/>
        </w:tabs>
        <w:spacing w:line="360" w:lineRule="auto"/>
        <w:rPr>
          <w:rFonts w:asciiTheme="minorHAnsi" w:eastAsiaTheme="minorEastAsia" w:hAnsiTheme="minorHAnsi"/>
          <w:noProof/>
          <w:sz w:val="22"/>
          <w:lang w:eastAsia="pt-BR"/>
        </w:rPr>
      </w:pPr>
      <w:r w:rsidRPr="0010375E">
        <w:rPr>
          <w:rFonts w:cs="Arial"/>
          <w:noProof/>
        </w:rPr>
        <w:t>Figura 4 – Caixa pré-moldada de concreto</w:t>
      </w:r>
      <w:r>
        <w:rPr>
          <w:noProof/>
        </w:rPr>
        <w:tab/>
      </w:r>
      <w:r>
        <w:rPr>
          <w:noProof/>
        </w:rPr>
        <w:fldChar w:fldCharType="begin"/>
      </w:r>
      <w:r>
        <w:rPr>
          <w:noProof/>
        </w:rPr>
        <w:instrText xml:space="preserve"> PAGEREF _Toc536515428 \h </w:instrText>
      </w:r>
      <w:r>
        <w:rPr>
          <w:noProof/>
        </w:rPr>
      </w:r>
      <w:r>
        <w:rPr>
          <w:noProof/>
        </w:rPr>
        <w:fldChar w:fldCharType="separate"/>
      </w:r>
      <w:r w:rsidR="00F9547A">
        <w:rPr>
          <w:noProof/>
        </w:rPr>
        <w:t>15</w:t>
      </w:r>
      <w:r>
        <w:rPr>
          <w:noProof/>
        </w:rPr>
        <w:fldChar w:fldCharType="end"/>
      </w:r>
    </w:p>
    <w:p w:rsidR="0012712F" w:rsidRDefault="0012712F" w:rsidP="0012712F">
      <w:pPr>
        <w:pStyle w:val="ndicedeilustraes"/>
        <w:tabs>
          <w:tab w:val="right" w:leader="dot" w:pos="9345"/>
        </w:tabs>
        <w:spacing w:line="360" w:lineRule="auto"/>
        <w:rPr>
          <w:rFonts w:asciiTheme="minorHAnsi" w:eastAsiaTheme="minorEastAsia" w:hAnsiTheme="minorHAnsi"/>
          <w:noProof/>
          <w:sz w:val="22"/>
          <w:lang w:eastAsia="pt-BR"/>
        </w:rPr>
      </w:pPr>
      <w:r w:rsidRPr="0010375E">
        <w:rPr>
          <w:rFonts w:cs="Arial"/>
          <w:noProof/>
        </w:rPr>
        <w:t>Figura 5 – Banco de concreto armado</w:t>
      </w:r>
      <w:r>
        <w:rPr>
          <w:noProof/>
        </w:rPr>
        <w:tab/>
      </w:r>
      <w:r>
        <w:rPr>
          <w:noProof/>
        </w:rPr>
        <w:fldChar w:fldCharType="begin"/>
      </w:r>
      <w:r>
        <w:rPr>
          <w:noProof/>
        </w:rPr>
        <w:instrText xml:space="preserve"> PAGEREF _Toc536515429 \h </w:instrText>
      </w:r>
      <w:r>
        <w:rPr>
          <w:noProof/>
        </w:rPr>
      </w:r>
      <w:r>
        <w:rPr>
          <w:noProof/>
        </w:rPr>
        <w:fldChar w:fldCharType="separate"/>
      </w:r>
      <w:r w:rsidR="00F9547A">
        <w:rPr>
          <w:noProof/>
        </w:rPr>
        <w:t>16</w:t>
      </w:r>
      <w:r>
        <w:rPr>
          <w:noProof/>
        </w:rPr>
        <w:fldChar w:fldCharType="end"/>
      </w:r>
    </w:p>
    <w:p w:rsidR="0012712F" w:rsidRDefault="0012712F" w:rsidP="0012712F">
      <w:pPr>
        <w:pStyle w:val="ndicedeilustraes"/>
        <w:tabs>
          <w:tab w:val="right" w:leader="dot" w:pos="9345"/>
        </w:tabs>
        <w:spacing w:line="360" w:lineRule="auto"/>
        <w:rPr>
          <w:rFonts w:asciiTheme="minorHAnsi" w:eastAsiaTheme="minorEastAsia" w:hAnsiTheme="minorHAnsi"/>
          <w:noProof/>
          <w:sz w:val="22"/>
          <w:lang w:eastAsia="pt-BR"/>
        </w:rPr>
      </w:pPr>
      <w:r w:rsidRPr="0010375E">
        <w:rPr>
          <w:rFonts w:cs="Arial"/>
          <w:noProof/>
        </w:rPr>
        <w:t>Figura 6 – Cores da nova fachada</w:t>
      </w:r>
      <w:r>
        <w:rPr>
          <w:noProof/>
        </w:rPr>
        <w:tab/>
      </w:r>
      <w:r>
        <w:rPr>
          <w:noProof/>
        </w:rPr>
        <w:fldChar w:fldCharType="begin"/>
      </w:r>
      <w:r>
        <w:rPr>
          <w:noProof/>
        </w:rPr>
        <w:instrText xml:space="preserve"> PAGEREF _Toc536515430 \h </w:instrText>
      </w:r>
      <w:r>
        <w:rPr>
          <w:noProof/>
        </w:rPr>
      </w:r>
      <w:r>
        <w:rPr>
          <w:noProof/>
        </w:rPr>
        <w:fldChar w:fldCharType="separate"/>
      </w:r>
      <w:r w:rsidR="00F9547A">
        <w:rPr>
          <w:noProof/>
        </w:rPr>
        <w:t>21</w:t>
      </w:r>
      <w:r>
        <w:rPr>
          <w:noProof/>
        </w:rPr>
        <w:fldChar w:fldCharType="end"/>
      </w:r>
    </w:p>
    <w:p w:rsidR="00516DC5" w:rsidRPr="006F2483" w:rsidRDefault="000D6ADF" w:rsidP="000D6ADF">
      <w:pPr>
        <w:spacing w:after="0" w:line="360" w:lineRule="auto"/>
        <w:contextualSpacing/>
        <w:jc w:val="both"/>
        <w:rPr>
          <w:rFonts w:ascii="Arial" w:hAnsi="Arial" w:cs="Arial"/>
          <w:b/>
          <w:sz w:val="24"/>
          <w:szCs w:val="24"/>
        </w:rPr>
      </w:pPr>
      <w:r>
        <w:rPr>
          <w:rFonts w:ascii="Arial" w:hAnsi="Arial" w:cs="Arial"/>
          <w:b/>
          <w:sz w:val="24"/>
          <w:szCs w:val="24"/>
        </w:rPr>
        <w:fldChar w:fldCharType="end"/>
      </w:r>
    </w:p>
    <w:p w:rsidR="00516DC5" w:rsidRPr="006F2483" w:rsidRDefault="00516DC5" w:rsidP="006F2483">
      <w:pPr>
        <w:spacing w:after="0" w:line="360" w:lineRule="auto"/>
        <w:contextualSpacing/>
        <w:jc w:val="both"/>
        <w:rPr>
          <w:rFonts w:ascii="Arial" w:hAnsi="Arial" w:cs="Arial"/>
          <w:b/>
          <w:sz w:val="24"/>
          <w:szCs w:val="24"/>
        </w:rPr>
      </w:pPr>
    </w:p>
    <w:p w:rsidR="00516DC5" w:rsidRPr="006F2483" w:rsidRDefault="00516DC5" w:rsidP="006F2483">
      <w:pPr>
        <w:spacing w:after="0" w:line="360" w:lineRule="auto"/>
        <w:contextualSpacing/>
        <w:jc w:val="both"/>
        <w:rPr>
          <w:rFonts w:ascii="Arial" w:hAnsi="Arial" w:cs="Arial"/>
          <w:b/>
          <w:sz w:val="24"/>
          <w:szCs w:val="24"/>
        </w:rPr>
      </w:pPr>
    </w:p>
    <w:p w:rsidR="00516DC5" w:rsidRDefault="00516DC5" w:rsidP="006F2483">
      <w:pPr>
        <w:spacing w:after="0" w:line="360" w:lineRule="auto"/>
        <w:contextualSpacing/>
        <w:jc w:val="both"/>
        <w:rPr>
          <w:rFonts w:ascii="Arial" w:hAnsi="Arial" w:cs="Arial"/>
          <w:b/>
          <w:sz w:val="24"/>
          <w:szCs w:val="24"/>
        </w:rPr>
      </w:pPr>
    </w:p>
    <w:p w:rsidR="000D6ADF" w:rsidRDefault="000D6ADF" w:rsidP="006F2483">
      <w:pPr>
        <w:spacing w:after="0" w:line="360" w:lineRule="auto"/>
        <w:contextualSpacing/>
        <w:jc w:val="both"/>
        <w:rPr>
          <w:rFonts w:ascii="Arial" w:hAnsi="Arial" w:cs="Arial"/>
          <w:b/>
          <w:sz w:val="24"/>
          <w:szCs w:val="24"/>
        </w:rPr>
      </w:pPr>
    </w:p>
    <w:p w:rsidR="000D6ADF" w:rsidRDefault="000D6ADF" w:rsidP="006F2483">
      <w:pPr>
        <w:spacing w:after="0" w:line="360" w:lineRule="auto"/>
        <w:contextualSpacing/>
        <w:jc w:val="both"/>
        <w:rPr>
          <w:rFonts w:ascii="Arial" w:hAnsi="Arial" w:cs="Arial"/>
          <w:b/>
          <w:sz w:val="24"/>
          <w:szCs w:val="24"/>
        </w:rPr>
      </w:pPr>
    </w:p>
    <w:p w:rsidR="000D6ADF" w:rsidRDefault="000D6ADF" w:rsidP="006F2483">
      <w:pPr>
        <w:spacing w:after="0" w:line="360" w:lineRule="auto"/>
        <w:contextualSpacing/>
        <w:jc w:val="both"/>
        <w:rPr>
          <w:rFonts w:ascii="Arial" w:hAnsi="Arial" w:cs="Arial"/>
          <w:b/>
          <w:sz w:val="24"/>
          <w:szCs w:val="24"/>
        </w:rPr>
      </w:pPr>
    </w:p>
    <w:p w:rsidR="000D6ADF" w:rsidRDefault="000D6ADF" w:rsidP="006F2483">
      <w:pPr>
        <w:spacing w:after="0" w:line="360" w:lineRule="auto"/>
        <w:contextualSpacing/>
        <w:jc w:val="both"/>
        <w:rPr>
          <w:rFonts w:ascii="Arial" w:hAnsi="Arial" w:cs="Arial"/>
          <w:b/>
          <w:sz w:val="24"/>
          <w:szCs w:val="24"/>
        </w:rPr>
      </w:pPr>
    </w:p>
    <w:p w:rsidR="000D6ADF" w:rsidRDefault="000D6ADF" w:rsidP="006F2483">
      <w:pPr>
        <w:spacing w:after="0" w:line="360" w:lineRule="auto"/>
        <w:contextualSpacing/>
        <w:jc w:val="both"/>
        <w:rPr>
          <w:rFonts w:ascii="Arial" w:hAnsi="Arial" w:cs="Arial"/>
          <w:b/>
          <w:sz w:val="24"/>
          <w:szCs w:val="24"/>
        </w:rPr>
      </w:pPr>
    </w:p>
    <w:p w:rsidR="000D6ADF" w:rsidRDefault="000D6ADF" w:rsidP="006F2483">
      <w:pPr>
        <w:spacing w:after="0" w:line="360" w:lineRule="auto"/>
        <w:contextualSpacing/>
        <w:jc w:val="both"/>
        <w:rPr>
          <w:rFonts w:ascii="Arial" w:hAnsi="Arial" w:cs="Arial"/>
          <w:b/>
          <w:sz w:val="24"/>
          <w:szCs w:val="24"/>
        </w:rPr>
      </w:pPr>
    </w:p>
    <w:p w:rsidR="000D6ADF" w:rsidRDefault="000D6ADF" w:rsidP="006F2483">
      <w:pPr>
        <w:spacing w:after="0" w:line="360" w:lineRule="auto"/>
        <w:contextualSpacing/>
        <w:jc w:val="both"/>
        <w:rPr>
          <w:rFonts w:ascii="Arial" w:hAnsi="Arial" w:cs="Arial"/>
          <w:b/>
          <w:sz w:val="24"/>
          <w:szCs w:val="24"/>
        </w:rPr>
      </w:pPr>
    </w:p>
    <w:p w:rsidR="000D6ADF" w:rsidRDefault="000D6ADF" w:rsidP="006F2483">
      <w:pPr>
        <w:spacing w:after="0" w:line="360" w:lineRule="auto"/>
        <w:contextualSpacing/>
        <w:jc w:val="both"/>
        <w:rPr>
          <w:rFonts w:ascii="Arial" w:hAnsi="Arial" w:cs="Arial"/>
          <w:b/>
          <w:sz w:val="24"/>
          <w:szCs w:val="24"/>
        </w:rPr>
      </w:pPr>
    </w:p>
    <w:p w:rsidR="000D6ADF" w:rsidRDefault="000D6ADF" w:rsidP="006F2483">
      <w:pPr>
        <w:spacing w:after="0" w:line="360" w:lineRule="auto"/>
        <w:contextualSpacing/>
        <w:jc w:val="both"/>
        <w:rPr>
          <w:rFonts w:ascii="Arial" w:hAnsi="Arial" w:cs="Arial"/>
          <w:b/>
          <w:sz w:val="24"/>
          <w:szCs w:val="24"/>
        </w:rPr>
      </w:pPr>
    </w:p>
    <w:p w:rsidR="000D6ADF" w:rsidRDefault="000D6ADF" w:rsidP="006F2483">
      <w:pPr>
        <w:spacing w:after="0" w:line="360" w:lineRule="auto"/>
        <w:contextualSpacing/>
        <w:jc w:val="both"/>
        <w:rPr>
          <w:rFonts w:ascii="Arial" w:hAnsi="Arial" w:cs="Arial"/>
          <w:b/>
          <w:sz w:val="24"/>
          <w:szCs w:val="24"/>
        </w:rPr>
      </w:pPr>
    </w:p>
    <w:p w:rsidR="000D6ADF" w:rsidRDefault="000D6ADF" w:rsidP="006F2483">
      <w:pPr>
        <w:spacing w:after="0" w:line="360" w:lineRule="auto"/>
        <w:contextualSpacing/>
        <w:jc w:val="both"/>
        <w:rPr>
          <w:rFonts w:ascii="Arial" w:hAnsi="Arial" w:cs="Arial"/>
          <w:b/>
          <w:sz w:val="24"/>
          <w:szCs w:val="24"/>
        </w:rPr>
      </w:pPr>
    </w:p>
    <w:p w:rsidR="000D6ADF" w:rsidRDefault="000D6ADF" w:rsidP="006F2483">
      <w:pPr>
        <w:spacing w:after="0" w:line="360" w:lineRule="auto"/>
        <w:contextualSpacing/>
        <w:jc w:val="both"/>
        <w:rPr>
          <w:rFonts w:ascii="Arial" w:hAnsi="Arial" w:cs="Arial"/>
          <w:b/>
          <w:sz w:val="24"/>
          <w:szCs w:val="24"/>
        </w:rPr>
      </w:pPr>
    </w:p>
    <w:p w:rsidR="000D6ADF" w:rsidRDefault="000D6ADF" w:rsidP="006F2483">
      <w:pPr>
        <w:spacing w:after="0" w:line="360" w:lineRule="auto"/>
        <w:contextualSpacing/>
        <w:jc w:val="both"/>
        <w:rPr>
          <w:rFonts w:ascii="Arial" w:hAnsi="Arial" w:cs="Arial"/>
          <w:b/>
          <w:sz w:val="24"/>
          <w:szCs w:val="24"/>
        </w:rPr>
      </w:pPr>
    </w:p>
    <w:p w:rsidR="000D6ADF" w:rsidRDefault="000D6ADF" w:rsidP="006F2483">
      <w:pPr>
        <w:spacing w:after="0" w:line="360" w:lineRule="auto"/>
        <w:contextualSpacing/>
        <w:jc w:val="both"/>
        <w:rPr>
          <w:rFonts w:ascii="Arial" w:hAnsi="Arial" w:cs="Arial"/>
          <w:b/>
          <w:sz w:val="24"/>
          <w:szCs w:val="24"/>
        </w:rPr>
      </w:pPr>
    </w:p>
    <w:p w:rsidR="000D6ADF" w:rsidRDefault="000D6ADF" w:rsidP="006F2483">
      <w:pPr>
        <w:spacing w:after="0" w:line="360" w:lineRule="auto"/>
        <w:contextualSpacing/>
        <w:jc w:val="both"/>
        <w:rPr>
          <w:rFonts w:ascii="Arial" w:hAnsi="Arial" w:cs="Arial"/>
          <w:b/>
          <w:sz w:val="24"/>
          <w:szCs w:val="24"/>
        </w:rPr>
      </w:pPr>
    </w:p>
    <w:p w:rsidR="000D6ADF" w:rsidRDefault="000D6ADF" w:rsidP="006F2483">
      <w:pPr>
        <w:spacing w:after="0" w:line="360" w:lineRule="auto"/>
        <w:contextualSpacing/>
        <w:jc w:val="both"/>
        <w:rPr>
          <w:rFonts w:ascii="Arial" w:hAnsi="Arial" w:cs="Arial"/>
          <w:b/>
          <w:sz w:val="24"/>
          <w:szCs w:val="24"/>
        </w:rPr>
      </w:pPr>
    </w:p>
    <w:p w:rsidR="000D6ADF" w:rsidRDefault="000D6ADF" w:rsidP="006F2483">
      <w:pPr>
        <w:spacing w:after="0" w:line="360" w:lineRule="auto"/>
        <w:contextualSpacing/>
        <w:jc w:val="both"/>
        <w:rPr>
          <w:rFonts w:ascii="Arial" w:hAnsi="Arial" w:cs="Arial"/>
          <w:b/>
          <w:sz w:val="24"/>
          <w:szCs w:val="24"/>
        </w:rPr>
      </w:pPr>
    </w:p>
    <w:p w:rsidR="000D6ADF" w:rsidRDefault="000D6ADF" w:rsidP="006F2483">
      <w:pPr>
        <w:spacing w:after="0" w:line="360" w:lineRule="auto"/>
        <w:contextualSpacing/>
        <w:jc w:val="both"/>
        <w:rPr>
          <w:rFonts w:ascii="Arial" w:hAnsi="Arial" w:cs="Arial"/>
          <w:b/>
          <w:sz w:val="24"/>
          <w:szCs w:val="24"/>
        </w:rPr>
      </w:pPr>
    </w:p>
    <w:p w:rsidR="000D6ADF" w:rsidRDefault="000D6ADF" w:rsidP="006F2483">
      <w:pPr>
        <w:spacing w:after="0" w:line="360" w:lineRule="auto"/>
        <w:contextualSpacing/>
        <w:jc w:val="both"/>
        <w:rPr>
          <w:rFonts w:ascii="Arial" w:hAnsi="Arial" w:cs="Arial"/>
          <w:b/>
          <w:sz w:val="24"/>
          <w:szCs w:val="24"/>
        </w:rPr>
      </w:pPr>
    </w:p>
    <w:p w:rsidR="000D6ADF" w:rsidRPr="006F2483" w:rsidRDefault="000D6ADF" w:rsidP="006F2483">
      <w:pPr>
        <w:spacing w:after="0" w:line="360" w:lineRule="auto"/>
        <w:contextualSpacing/>
        <w:jc w:val="both"/>
        <w:rPr>
          <w:rFonts w:ascii="Arial" w:hAnsi="Arial" w:cs="Arial"/>
          <w:b/>
          <w:sz w:val="24"/>
          <w:szCs w:val="24"/>
        </w:rPr>
      </w:pPr>
    </w:p>
    <w:p w:rsidR="00516DC5" w:rsidRPr="006F2483" w:rsidRDefault="00516DC5" w:rsidP="006F2483">
      <w:pPr>
        <w:spacing w:after="0" w:line="360" w:lineRule="auto"/>
        <w:contextualSpacing/>
        <w:jc w:val="center"/>
        <w:rPr>
          <w:rFonts w:ascii="Arial" w:hAnsi="Arial" w:cs="Arial"/>
          <w:b/>
          <w:sz w:val="24"/>
          <w:szCs w:val="24"/>
        </w:rPr>
      </w:pPr>
      <w:r w:rsidRPr="006F2483">
        <w:rPr>
          <w:rFonts w:ascii="Arial" w:hAnsi="Arial" w:cs="Arial"/>
          <w:b/>
          <w:sz w:val="24"/>
          <w:szCs w:val="24"/>
        </w:rPr>
        <w:t>MEMORIAL DESCRITIVO</w:t>
      </w:r>
    </w:p>
    <w:p w:rsidR="00516DC5" w:rsidRPr="006F2483" w:rsidRDefault="00516DC5" w:rsidP="006F2483">
      <w:pPr>
        <w:spacing w:after="0" w:line="360" w:lineRule="auto"/>
        <w:contextualSpacing/>
        <w:jc w:val="both"/>
        <w:rPr>
          <w:rFonts w:ascii="Arial" w:hAnsi="Arial" w:cs="Arial"/>
          <w:b/>
          <w:sz w:val="24"/>
          <w:szCs w:val="24"/>
        </w:rPr>
      </w:pPr>
    </w:p>
    <w:p w:rsidR="00516DC5" w:rsidRPr="006F2483" w:rsidRDefault="00516DC5" w:rsidP="006F2483">
      <w:pPr>
        <w:spacing w:after="0" w:line="360" w:lineRule="auto"/>
        <w:contextualSpacing/>
        <w:jc w:val="both"/>
        <w:rPr>
          <w:rFonts w:ascii="Arial" w:hAnsi="Arial" w:cs="Arial"/>
          <w:sz w:val="24"/>
          <w:szCs w:val="24"/>
        </w:rPr>
      </w:pPr>
      <w:r w:rsidRPr="006F2483">
        <w:rPr>
          <w:rFonts w:ascii="Arial" w:hAnsi="Arial" w:cs="Arial"/>
          <w:b/>
          <w:sz w:val="24"/>
          <w:szCs w:val="24"/>
        </w:rPr>
        <w:t>Projeto</w:t>
      </w:r>
      <w:r w:rsidRPr="006F2483">
        <w:rPr>
          <w:rFonts w:ascii="Arial" w:hAnsi="Arial" w:cs="Arial"/>
          <w:sz w:val="24"/>
          <w:szCs w:val="24"/>
        </w:rPr>
        <w:t>: Execução da obra de reforma do antigo prédio da “E.M.E.F. Luiza Grimaldi”</w:t>
      </w:r>
    </w:p>
    <w:p w:rsidR="00516DC5" w:rsidRPr="006F2483" w:rsidRDefault="00516DC5" w:rsidP="006F2483">
      <w:pPr>
        <w:spacing w:after="0" w:line="360" w:lineRule="auto"/>
        <w:contextualSpacing/>
        <w:jc w:val="both"/>
        <w:rPr>
          <w:rFonts w:ascii="Arial" w:hAnsi="Arial" w:cs="Arial"/>
          <w:sz w:val="24"/>
          <w:szCs w:val="24"/>
        </w:rPr>
      </w:pPr>
      <w:r w:rsidRPr="006F2483">
        <w:rPr>
          <w:rFonts w:ascii="Arial" w:hAnsi="Arial" w:cs="Arial"/>
          <w:b/>
          <w:sz w:val="24"/>
          <w:szCs w:val="24"/>
        </w:rPr>
        <w:t>Proprietário</w:t>
      </w:r>
      <w:r w:rsidRPr="006F2483">
        <w:rPr>
          <w:rFonts w:ascii="Arial" w:hAnsi="Arial" w:cs="Arial"/>
          <w:sz w:val="24"/>
          <w:szCs w:val="24"/>
        </w:rPr>
        <w:t>: Prefeitura Municipal de Itarana, Espírito Santo.</w:t>
      </w:r>
    </w:p>
    <w:p w:rsidR="00516DC5" w:rsidRPr="006F2483" w:rsidRDefault="00516DC5" w:rsidP="006F2483">
      <w:pPr>
        <w:spacing w:after="0" w:line="360" w:lineRule="auto"/>
        <w:contextualSpacing/>
        <w:jc w:val="both"/>
        <w:rPr>
          <w:rFonts w:ascii="Arial" w:hAnsi="Arial" w:cs="Arial"/>
          <w:sz w:val="24"/>
          <w:szCs w:val="24"/>
        </w:rPr>
      </w:pPr>
      <w:r w:rsidRPr="006F2483">
        <w:rPr>
          <w:rFonts w:ascii="Arial" w:hAnsi="Arial" w:cs="Arial"/>
          <w:b/>
          <w:sz w:val="24"/>
          <w:szCs w:val="24"/>
        </w:rPr>
        <w:t>Localização</w:t>
      </w:r>
      <w:r w:rsidRPr="006F2483">
        <w:rPr>
          <w:rFonts w:ascii="Arial" w:hAnsi="Arial" w:cs="Arial"/>
          <w:sz w:val="24"/>
          <w:szCs w:val="24"/>
        </w:rPr>
        <w:t>: Sede, Itarana/ES.</w:t>
      </w:r>
    </w:p>
    <w:p w:rsidR="00516DC5" w:rsidRPr="006F2483" w:rsidRDefault="00516DC5" w:rsidP="006F2483">
      <w:pPr>
        <w:spacing w:after="0" w:line="360" w:lineRule="auto"/>
        <w:contextualSpacing/>
        <w:jc w:val="both"/>
        <w:rPr>
          <w:rFonts w:ascii="Arial" w:hAnsi="Arial" w:cs="Arial"/>
          <w:b/>
          <w:sz w:val="24"/>
          <w:szCs w:val="24"/>
        </w:rPr>
      </w:pPr>
    </w:p>
    <w:p w:rsidR="00516DC5" w:rsidRPr="006F2483" w:rsidRDefault="00516DC5" w:rsidP="006F2483">
      <w:pPr>
        <w:pStyle w:val="Ttulo1"/>
        <w:spacing w:line="360" w:lineRule="auto"/>
        <w:jc w:val="both"/>
        <w:rPr>
          <w:rFonts w:ascii="Arial" w:hAnsi="Arial" w:cs="Arial"/>
          <w:b/>
          <w:color w:val="auto"/>
          <w:sz w:val="24"/>
          <w:szCs w:val="24"/>
        </w:rPr>
      </w:pPr>
      <w:bookmarkStart w:id="1" w:name="_Toc534701367"/>
      <w:bookmarkStart w:id="2" w:name="_Toc536515375"/>
      <w:r w:rsidRPr="006F2483">
        <w:rPr>
          <w:rFonts w:ascii="Arial" w:hAnsi="Arial" w:cs="Arial"/>
          <w:b/>
          <w:color w:val="auto"/>
          <w:sz w:val="24"/>
          <w:szCs w:val="24"/>
        </w:rPr>
        <w:t>1 - IDENTIFICAÇÃO</w:t>
      </w:r>
      <w:bookmarkEnd w:id="1"/>
      <w:bookmarkEnd w:id="2"/>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 xml:space="preserve">O presente Memorial tem como objetivo especificar os materiais e técnicas referentes à Reforma do antigo Luiza Grimaldi, localizada à Rua Elias Estevão </w:t>
      </w:r>
      <w:proofErr w:type="spellStart"/>
      <w:r w:rsidRPr="006F2483">
        <w:rPr>
          <w:rFonts w:ascii="Arial" w:hAnsi="Arial" w:cs="Arial"/>
          <w:sz w:val="24"/>
          <w:szCs w:val="24"/>
        </w:rPr>
        <w:t>Colnago</w:t>
      </w:r>
      <w:proofErr w:type="spellEnd"/>
      <w:r w:rsidRPr="006F2483">
        <w:rPr>
          <w:rFonts w:ascii="Arial" w:hAnsi="Arial" w:cs="Arial"/>
          <w:sz w:val="24"/>
          <w:szCs w:val="24"/>
        </w:rPr>
        <w:t>, Centro, Itarana, Espírito Santo.</w:t>
      </w:r>
    </w:p>
    <w:p w:rsidR="00516DC5" w:rsidRPr="006F2483" w:rsidRDefault="00516DC5" w:rsidP="006F2483">
      <w:pPr>
        <w:spacing w:after="0" w:line="360" w:lineRule="auto"/>
        <w:ind w:firstLine="708"/>
        <w:contextualSpacing/>
        <w:jc w:val="both"/>
        <w:rPr>
          <w:rFonts w:ascii="Arial" w:hAnsi="Arial" w:cs="Arial"/>
          <w:sz w:val="24"/>
          <w:szCs w:val="24"/>
        </w:rPr>
      </w:pPr>
    </w:p>
    <w:p w:rsidR="00516DC5" w:rsidRPr="006F2483" w:rsidRDefault="00516DC5" w:rsidP="006F2483">
      <w:pPr>
        <w:pStyle w:val="Ttulo1"/>
        <w:spacing w:line="360" w:lineRule="auto"/>
        <w:jc w:val="both"/>
        <w:rPr>
          <w:rFonts w:ascii="Arial" w:hAnsi="Arial" w:cs="Arial"/>
          <w:b/>
          <w:color w:val="auto"/>
          <w:sz w:val="24"/>
          <w:szCs w:val="24"/>
        </w:rPr>
      </w:pPr>
      <w:bookmarkStart w:id="3" w:name="_Toc534701368"/>
      <w:bookmarkStart w:id="4" w:name="_Toc536515376"/>
      <w:r w:rsidRPr="006F2483">
        <w:rPr>
          <w:rFonts w:ascii="Arial" w:hAnsi="Arial" w:cs="Arial"/>
          <w:b/>
          <w:color w:val="auto"/>
          <w:sz w:val="24"/>
          <w:szCs w:val="24"/>
        </w:rPr>
        <w:t>2 - CONSIDERAÇÕES GERAIS</w:t>
      </w:r>
      <w:bookmarkEnd w:id="3"/>
      <w:bookmarkEnd w:id="4"/>
      <w:r w:rsidRPr="006F2483">
        <w:rPr>
          <w:rFonts w:ascii="Arial" w:hAnsi="Arial" w:cs="Arial"/>
          <w:b/>
          <w:color w:val="auto"/>
          <w:sz w:val="24"/>
          <w:szCs w:val="24"/>
        </w:rPr>
        <w:t xml:space="preserve"> </w:t>
      </w:r>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É de responsabilidade da CONTRATADA, o fornecimento de todos os materiais, equipamentos e mão de obra de primeira linha necessária ao cumprimento integral do objeto da licitação, baseando-se nos projetos básicos fornecidos bem como nos respectivos memoriais descritivos, responsabilizando-se pelo atendimento a todos os dispositivos legais vigentes, bem como pelo cumprimento de normas técnicas da ABNT e demais pertinentes, normas de segurança, pagamento de encargos, taxas, emolumentos, etc., e por todos os danos causados às obras e ou serviços, bem como a terceiros, reparando, consertando, substituindo, ressarcindo, etc., os seus respectivos proprietários.</w:t>
      </w:r>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Quando houver dúvidas nos projetos, nas especificações, no memorial deverá ser consultada a FISCALIZAÇÃO e aos projetistas para as definições finais.</w:t>
      </w:r>
    </w:p>
    <w:p w:rsidR="00516DC5" w:rsidRPr="006F2483" w:rsidRDefault="00516DC5" w:rsidP="006F2483">
      <w:pPr>
        <w:spacing w:after="0" w:line="360" w:lineRule="auto"/>
        <w:contextualSpacing/>
        <w:jc w:val="both"/>
        <w:rPr>
          <w:rFonts w:ascii="Arial" w:hAnsi="Arial" w:cs="Arial"/>
          <w:b/>
          <w:sz w:val="24"/>
          <w:szCs w:val="24"/>
        </w:rPr>
      </w:pPr>
    </w:p>
    <w:p w:rsidR="00516DC5" w:rsidRPr="006F2483" w:rsidRDefault="00516DC5" w:rsidP="006F2483">
      <w:pPr>
        <w:pStyle w:val="Ttulo1"/>
        <w:spacing w:line="360" w:lineRule="auto"/>
        <w:jc w:val="both"/>
        <w:rPr>
          <w:rFonts w:ascii="Arial" w:hAnsi="Arial" w:cs="Arial"/>
          <w:b/>
          <w:color w:val="auto"/>
          <w:sz w:val="24"/>
          <w:szCs w:val="24"/>
        </w:rPr>
      </w:pPr>
      <w:bookmarkStart w:id="5" w:name="_Toc534701369"/>
      <w:bookmarkStart w:id="6" w:name="_Toc536515377"/>
      <w:r w:rsidRPr="006F2483">
        <w:rPr>
          <w:rFonts w:ascii="Arial" w:hAnsi="Arial" w:cs="Arial"/>
          <w:b/>
          <w:color w:val="auto"/>
          <w:sz w:val="24"/>
          <w:szCs w:val="24"/>
        </w:rPr>
        <w:t>3 – OBSERVAÇÕES GERAIS</w:t>
      </w:r>
      <w:bookmarkEnd w:id="5"/>
      <w:bookmarkEnd w:id="6"/>
    </w:p>
    <w:p w:rsidR="00516DC5" w:rsidRPr="006F2483" w:rsidRDefault="00516DC5" w:rsidP="006F2483">
      <w:pPr>
        <w:pStyle w:val="Ttulo2"/>
        <w:spacing w:line="360" w:lineRule="auto"/>
        <w:ind w:firstLine="426"/>
        <w:jc w:val="both"/>
        <w:rPr>
          <w:rFonts w:ascii="Arial" w:hAnsi="Arial" w:cs="Arial"/>
          <w:b/>
          <w:color w:val="auto"/>
          <w:sz w:val="24"/>
          <w:szCs w:val="24"/>
        </w:rPr>
      </w:pPr>
      <w:bookmarkStart w:id="7" w:name="_Toc534701370"/>
      <w:bookmarkStart w:id="8" w:name="_Toc536515378"/>
      <w:r w:rsidRPr="006F2483">
        <w:rPr>
          <w:rFonts w:ascii="Arial" w:hAnsi="Arial" w:cs="Arial"/>
          <w:b/>
          <w:color w:val="auto"/>
          <w:sz w:val="24"/>
          <w:szCs w:val="24"/>
        </w:rPr>
        <w:t>3.1 – Execução e controle</w:t>
      </w:r>
      <w:bookmarkEnd w:id="7"/>
      <w:bookmarkEnd w:id="8"/>
    </w:p>
    <w:p w:rsidR="00516DC5" w:rsidRPr="006F2483" w:rsidRDefault="00516DC5" w:rsidP="006F2483">
      <w:pPr>
        <w:pStyle w:val="Ttulo3"/>
        <w:spacing w:line="360" w:lineRule="auto"/>
        <w:ind w:firstLine="709"/>
        <w:jc w:val="both"/>
        <w:rPr>
          <w:rFonts w:ascii="Arial" w:hAnsi="Arial" w:cs="Arial"/>
          <w:b/>
          <w:color w:val="auto"/>
        </w:rPr>
      </w:pPr>
      <w:bookmarkStart w:id="9" w:name="_Toc534701371"/>
      <w:bookmarkStart w:id="10" w:name="_Toc536515379"/>
      <w:r w:rsidRPr="006F2483">
        <w:rPr>
          <w:rFonts w:ascii="Arial" w:hAnsi="Arial" w:cs="Arial"/>
          <w:b/>
          <w:color w:val="auto"/>
        </w:rPr>
        <w:t>3.1.1 – Responsabilidades</w:t>
      </w:r>
      <w:bookmarkEnd w:id="9"/>
      <w:bookmarkEnd w:id="10"/>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 xml:space="preserve">Fica reservada a PREFEITURA MUNICIPAL DE ITARANA-ES, neste ato representado pelo SETOR DE ENGENHARIA E PROJETOS, o direito e a autoridade, </w:t>
      </w:r>
      <w:r w:rsidRPr="006F2483">
        <w:rPr>
          <w:rFonts w:ascii="Arial" w:hAnsi="Arial" w:cs="Arial"/>
          <w:sz w:val="24"/>
          <w:szCs w:val="24"/>
        </w:rPr>
        <w:lastRenderedPageBreak/>
        <w:t>para resolver todo e qualquer caso singular e porventura omisso neste memorial, e nos demais e que não seja definido em outros documentos contratuais, como o próprio contrato ou outros elementos fornecidos.</w:t>
      </w:r>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Na existência de serviços não descritos, a CONTRATADA somente poderá executá-los após aprovação da FISCALIZAÇÃO. A omissão de qualquer procedimento ou norma neste memorial, nos projetos, ou em outros documentos contratuais, não exime a CONTRATADA da obrigatoriedade da utilização das melhores técnicas preconizadas para os trabalhos, respeitando os objetivos básicos de funcionalidade e adequação dos resultados, bem como todas as normas da ABNT vigentes, e demais pertinentes.</w:t>
      </w:r>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Não se poderá alegar, em hipótese alguma, como justificativa ou defesa, pela CONTRATADA, desconhecimento, incompreensão, dúvidas ou esquecimento das cláusulas e condições, do contrato, dos projetos, das especificações técnicas, do memorial, bem como de tudo o que estiver contido nas normas, especificações e métodos da ABNT, e outras normas pertinentes citadas ou não neste memorial. A existência e a atuação da FISCALIZAÇÃO em nada diminuirão as responsabilidades únicas, integrais e exclusivas da CONTRATADA no que concerne aos serviços e suas implicações próximas ou remotas, sempre de conformidade com o contrato, o Código Civil e demais leis ou regulamentos vigentes, no Município, Estado e na União.</w:t>
      </w:r>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É da máxima importância, que o Engenheiro Residente e ou R.T. promovam um trabalho de equipe com os diferentes profissionais e fornecedores especializados, envolvidos nos serviços, durante todas as fases de organização e construção. A coordenação deverá ser precisa, enfatizando-se a importância do planejamento e da previsão. Não serão toleradas soluções parciais ou improvisadas, ou que não atendam à melhor técnica preconizada para os serviços objetos desta licitação.</w:t>
      </w:r>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Caso haja discrepâncias, as condições especiais do contrato, especificações técnicas gerais e memoriais predominam sobre os projetos, bem como os projetos específicos de cada área predominam sobre os gerais das outras áreas, e as cotas deverão predominar sobre as escalas, devendo o fato, de qualquer forma, ser comunicado com a devida antecedência à FISCALIZAÇÃO, para as providências e compatibilizações necessárias.</w:t>
      </w:r>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lastRenderedPageBreak/>
        <w:t>As especificações, os desenhos dos projetos e o memorial descritivo destinam-se a descrição e a execução dos serviços completamente acabados nos termos deste memorial e objeto da contratação, e com todos os elementos em perfeito funcionamento, de primeira qualidade e bom acabamento. Portanto, estes elementos devem ser considerados complementares entre si, e o que constar de um dos documentos é tão obrigatório como se constasse em todos os demais.</w:t>
      </w:r>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A CONTRATADA aceita e concorda que os serviços objeto dos documentos contratuais deverão ser complementados em todos os detalhes ainda que cada item necessariamente envolvido não seja especificamente mencionado.</w:t>
      </w:r>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O profissional residente deverá efetuar todas as correções, interpretações e compatibilizações que forem julgadas necessárias, para o término dos serviços de maneira satisfatória, sempre em conjunto com a FISCALIZAÇÃO.</w:t>
      </w:r>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A CONTRATADA deverá se necessário manter contato com as repartições competentes, a fim de obter as necessárias aprovações dos serviços a serem executados, bem como fazer os pedidos de ligações e inspeções pertinentes e providenciar todos os materiais e serviços necessários a estas ligações às suas expensas.</w:t>
      </w:r>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A CONTRATADA deverá visitar o local dos serviços e inspecionar as condições gerais do terreno, as alimentações das instalações/redes, passagens, redes existentes, taludes, árvores existentes, passeios existentes, cercas existentes, etc., bem como verificar as cotas e demais dimensões do projeto, comparando-as com as medidas e níveis "In Loco", pois deverão constar na proposta todos os itens necessários à execução total dos serviços, mesmo que não constem da planilha estimativa fornecida, bem como todas as outras demolições, cortes de árvores e adaptações necessárias à conclusão dos serviços, não cabendo, após assinatura do contrato nenhum termo aditivo visando acrescentar itens ou quantitativos previstos inicialmente.</w:t>
      </w:r>
    </w:p>
    <w:p w:rsidR="00516DC5" w:rsidRPr="006F2483" w:rsidRDefault="00516DC5" w:rsidP="006F2483">
      <w:pPr>
        <w:spacing w:after="0" w:line="360" w:lineRule="auto"/>
        <w:ind w:firstLine="708"/>
        <w:contextualSpacing/>
        <w:jc w:val="both"/>
        <w:rPr>
          <w:rFonts w:ascii="Arial" w:hAnsi="Arial" w:cs="Arial"/>
          <w:sz w:val="24"/>
          <w:szCs w:val="24"/>
        </w:rPr>
      </w:pPr>
    </w:p>
    <w:p w:rsidR="00516DC5" w:rsidRPr="006F2483" w:rsidRDefault="00516DC5" w:rsidP="006F2483">
      <w:pPr>
        <w:pStyle w:val="Ttulo3"/>
        <w:spacing w:line="360" w:lineRule="auto"/>
        <w:ind w:firstLine="709"/>
        <w:jc w:val="both"/>
        <w:rPr>
          <w:rFonts w:ascii="Arial" w:hAnsi="Arial" w:cs="Arial"/>
          <w:b/>
          <w:color w:val="auto"/>
        </w:rPr>
      </w:pPr>
      <w:bookmarkStart w:id="11" w:name="_Toc534701372"/>
      <w:bookmarkStart w:id="12" w:name="_Toc536515380"/>
      <w:r w:rsidRPr="006F2483">
        <w:rPr>
          <w:rFonts w:ascii="Arial" w:hAnsi="Arial" w:cs="Arial"/>
          <w:b/>
          <w:color w:val="auto"/>
        </w:rPr>
        <w:t>3.1.2 – Acompanhamento</w:t>
      </w:r>
      <w:bookmarkEnd w:id="11"/>
      <w:bookmarkEnd w:id="12"/>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Os serviços serão fiscalizados por pessoal credenciado e designado pela PREFEITURA MUNICIPAL DE ITARANA, o qual será doravante, aqui designado FISCALIZAÇÃO.</w:t>
      </w:r>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lastRenderedPageBreak/>
        <w:t>Os serviços serão conduzidos por pessoal pertencente à CONTRATADA, competente e capaz de proporcionar serviços tecnicamente bem feitos e de acabamento esmerado, em número compatível com o ritmo dos serviços, para que o cronograma físico e financeiro seja cumprido à risca.</w:t>
      </w:r>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A CONTRATADA não poderá executar, qualquer serviço que não seja autorizado pela FISCALIZAÇÃO, salvo aqueles que se caracterizem, notadamente, como de emergência e necessários ao andamento ou segurança dos serviços.</w:t>
      </w:r>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Além dos procedimentos técnicos indicados nos capítulos a seguir, terão validade contratual para todos os fins de direito, as normas editadas pela ABNT, DER, DNER, e demais normas pertinentes, direta e indiretamente relacionadas, com os materiais e serviços objetos do contrato.</w:t>
      </w:r>
    </w:p>
    <w:p w:rsidR="00516DC5" w:rsidRPr="006F2483" w:rsidRDefault="00516DC5" w:rsidP="006F2483">
      <w:pPr>
        <w:spacing w:after="0" w:line="360" w:lineRule="auto"/>
        <w:ind w:firstLine="709"/>
        <w:contextualSpacing/>
        <w:jc w:val="both"/>
        <w:rPr>
          <w:rFonts w:ascii="Arial" w:hAnsi="Arial" w:cs="Arial"/>
          <w:sz w:val="24"/>
          <w:szCs w:val="24"/>
        </w:rPr>
      </w:pPr>
      <w:r w:rsidRPr="006F2483">
        <w:rPr>
          <w:rFonts w:ascii="Arial" w:hAnsi="Arial" w:cs="Arial"/>
          <w:sz w:val="24"/>
          <w:szCs w:val="24"/>
        </w:rPr>
        <w:t>No caso de serviços executados com materiais fornecidos pela CONTRATADA, que apresentarem defeitos na execução, estes serão refeitos à custa da mesma e com material e ou equipamento às suas expensas.</w:t>
      </w:r>
    </w:p>
    <w:p w:rsidR="00516DC5" w:rsidRPr="006F2483" w:rsidRDefault="00516DC5" w:rsidP="006F2483">
      <w:pPr>
        <w:spacing w:after="0" w:line="360" w:lineRule="auto"/>
        <w:ind w:firstLine="426"/>
        <w:contextualSpacing/>
        <w:jc w:val="both"/>
        <w:rPr>
          <w:rFonts w:ascii="Arial" w:hAnsi="Arial" w:cs="Arial"/>
          <w:sz w:val="24"/>
          <w:szCs w:val="24"/>
        </w:rPr>
      </w:pPr>
    </w:p>
    <w:p w:rsidR="00516DC5" w:rsidRPr="006F2483" w:rsidRDefault="00516DC5" w:rsidP="006F2483">
      <w:pPr>
        <w:pStyle w:val="Ttulo2"/>
        <w:spacing w:line="360" w:lineRule="auto"/>
        <w:ind w:firstLine="426"/>
        <w:jc w:val="both"/>
        <w:rPr>
          <w:rFonts w:ascii="Arial" w:hAnsi="Arial" w:cs="Arial"/>
          <w:b/>
          <w:color w:val="auto"/>
          <w:sz w:val="24"/>
          <w:szCs w:val="24"/>
        </w:rPr>
      </w:pPr>
      <w:bookmarkStart w:id="13" w:name="_Toc534701373"/>
      <w:bookmarkStart w:id="14" w:name="_Toc536515381"/>
      <w:r w:rsidRPr="006F2483">
        <w:rPr>
          <w:rFonts w:ascii="Arial" w:hAnsi="Arial" w:cs="Arial"/>
          <w:b/>
          <w:color w:val="auto"/>
          <w:sz w:val="24"/>
          <w:szCs w:val="24"/>
        </w:rPr>
        <w:t>3.2 – Observações sobre materiais</w:t>
      </w:r>
      <w:bookmarkEnd w:id="13"/>
      <w:bookmarkEnd w:id="14"/>
    </w:p>
    <w:p w:rsidR="00516DC5" w:rsidRPr="006F2483" w:rsidRDefault="00516DC5" w:rsidP="006F2483">
      <w:pPr>
        <w:pStyle w:val="Ttulo3"/>
        <w:spacing w:line="360" w:lineRule="auto"/>
        <w:ind w:firstLine="709"/>
        <w:jc w:val="both"/>
        <w:rPr>
          <w:rFonts w:ascii="Arial" w:hAnsi="Arial" w:cs="Arial"/>
          <w:b/>
          <w:color w:val="auto"/>
        </w:rPr>
      </w:pPr>
      <w:bookmarkStart w:id="15" w:name="_Toc534701374"/>
      <w:bookmarkStart w:id="16" w:name="_Toc536515382"/>
      <w:r w:rsidRPr="006F2483">
        <w:rPr>
          <w:rFonts w:ascii="Arial" w:hAnsi="Arial" w:cs="Arial"/>
          <w:b/>
          <w:color w:val="auto"/>
        </w:rPr>
        <w:t>3.2.1 - Observações Gerais</w:t>
      </w:r>
      <w:bookmarkEnd w:id="15"/>
      <w:bookmarkEnd w:id="16"/>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Todos os materiais fornecidos pela CONTRATADA deverão ser de Primeira Qualidade ou Qualidade Extra, entendendo-se primeira qualidade ou qualidade extra, o nível de qualidade mais elevado da linha do material a ser utilizado, satisfazer as especificações da ABNT/INMETRO e demais normas citadas, e ainda, serem de qualidade, modelo, marcas e tipos especificados no projeto, neste memorial ou nas especificações gerais, e devidamente aprovado pela FISCALIZAÇÃO.</w:t>
      </w:r>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Material, equipamento ou serviço equivalente tecnicamente é aquele que apresenta as mesmas características técnicas exigidas, ou seja, de igual valor, desempenham idêntica função e se presta às mesmas condições do material, equipamento ou serviço especificado, sendo que para sua utilização deverá haver aprovação prévia da FISCALIZAÇÃO.</w:t>
      </w:r>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Caso o material especificado nos projetos e ou memorial, tenha saído de linha, ou encontrar obsoleto, o mesmo deverá ser substituído pelo novo material lançado no mercado, desde que comprovada sua eficiência, equivalência e atendimento às condições estabelecidas nos projetos, especificações e contrato.</w:t>
      </w:r>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lastRenderedPageBreak/>
        <w:t>Quando houver motivos ponderáveis para a substituição de um material especificado por outro, a CONTRATADA, em tempo hábil, apresentará, por escrito, por intermédio da FISCALIZAÇÃO, a proposta de substituição, instruindo-a com as razões determinadas do pedido de orçamento comparativo, de acordo com o que reza o contrato entre as partes sobre a equivalência.</w:t>
      </w:r>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O estudo e aprovação pela PREFEITURA, dos pedidos de substituição, só serão efetuados quando cumpridas as seguintes exigências:</w:t>
      </w:r>
    </w:p>
    <w:p w:rsidR="00516DC5" w:rsidRPr="006F2483" w:rsidRDefault="00516DC5" w:rsidP="006F2483">
      <w:pPr>
        <w:pStyle w:val="PargrafodaLista"/>
        <w:numPr>
          <w:ilvl w:val="0"/>
          <w:numId w:val="4"/>
        </w:numPr>
        <w:spacing w:after="0" w:line="360" w:lineRule="auto"/>
        <w:jc w:val="both"/>
        <w:rPr>
          <w:rFonts w:ascii="Arial" w:hAnsi="Arial" w:cs="Arial"/>
          <w:sz w:val="24"/>
          <w:szCs w:val="24"/>
        </w:rPr>
      </w:pPr>
      <w:r w:rsidRPr="006F2483">
        <w:rPr>
          <w:rFonts w:ascii="Arial" w:hAnsi="Arial" w:cs="Arial"/>
          <w:sz w:val="24"/>
          <w:szCs w:val="24"/>
        </w:rPr>
        <w:t>Declaração de que a substituição se fará sem ônus para a CONTRATANTE, no caso de materiais equivalentes.</w:t>
      </w:r>
    </w:p>
    <w:p w:rsidR="00516DC5" w:rsidRPr="006F2483" w:rsidRDefault="00516DC5" w:rsidP="006F2483">
      <w:pPr>
        <w:pStyle w:val="PargrafodaLista"/>
        <w:numPr>
          <w:ilvl w:val="0"/>
          <w:numId w:val="4"/>
        </w:numPr>
        <w:spacing w:after="0" w:line="360" w:lineRule="auto"/>
        <w:jc w:val="both"/>
        <w:rPr>
          <w:rFonts w:ascii="Arial" w:hAnsi="Arial" w:cs="Arial"/>
          <w:sz w:val="24"/>
          <w:szCs w:val="24"/>
        </w:rPr>
      </w:pPr>
      <w:r w:rsidRPr="006F2483">
        <w:rPr>
          <w:rFonts w:ascii="Arial" w:hAnsi="Arial" w:cs="Arial"/>
          <w:sz w:val="24"/>
          <w:szCs w:val="24"/>
        </w:rPr>
        <w:t>Apresentação de provas, pelo interessado, da equivalência técnica do produto proposto ao especificado, compreendendo como peça fundamental o laudo do exame comparativo dos materiais, efetuado por laboratório tecnológico idôneo, a critério da FISCALIZAÇÃO.</w:t>
      </w:r>
    </w:p>
    <w:p w:rsidR="00516DC5" w:rsidRPr="006F2483" w:rsidRDefault="00516DC5" w:rsidP="006F2483">
      <w:pPr>
        <w:pStyle w:val="PargrafodaLista"/>
        <w:numPr>
          <w:ilvl w:val="0"/>
          <w:numId w:val="4"/>
        </w:numPr>
        <w:spacing w:after="0" w:line="360" w:lineRule="auto"/>
        <w:jc w:val="both"/>
        <w:rPr>
          <w:rFonts w:ascii="Arial" w:hAnsi="Arial" w:cs="Arial"/>
          <w:sz w:val="24"/>
          <w:szCs w:val="24"/>
        </w:rPr>
      </w:pPr>
      <w:r w:rsidRPr="006F2483">
        <w:rPr>
          <w:rFonts w:ascii="Arial" w:hAnsi="Arial" w:cs="Arial"/>
          <w:sz w:val="24"/>
          <w:szCs w:val="24"/>
        </w:rPr>
        <w:t>Indicação de marca, nome de fabricante ou tipo comercial, que se destinam a definir o tipo e o padrão de qualidade requerida.</w:t>
      </w:r>
    </w:p>
    <w:p w:rsidR="00516DC5" w:rsidRPr="006F2483" w:rsidRDefault="00516DC5" w:rsidP="006F2483">
      <w:pPr>
        <w:pStyle w:val="PargrafodaLista"/>
        <w:numPr>
          <w:ilvl w:val="0"/>
          <w:numId w:val="4"/>
        </w:numPr>
        <w:spacing w:after="0" w:line="360" w:lineRule="auto"/>
        <w:jc w:val="both"/>
        <w:rPr>
          <w:rFonts w:ascii="Arial" w:hAnsi="Arial" w:cs="Arial"/>
          <w:sz w:val="24"/>
          <w:szCs w:val="24"/>
        </w:rPr>
      </w:pPr>
      <w:r w:rsidRPr="006F2483">
        <w:rPr>
          <w:rFonts w:ascii="Arial" w:hAnsi="Arial" w:cs="Arial"/>
          <w:sz w:val="24"/>
          <w:szCs w:val="24"/>
        </w:rPr>
        <w:t>A substituição do material especificado, de acordo com as normas da ABNT, só poderá ser feita quando autorizada pela FISCALIZAÇÃO e nos casos previstos no contrato.</w:t>
      </w:r>
    </w:p>
    <w:p w:rsidR="00516DC5" w:rsidRPr="006F2483" w:rsidRDefault="00516DC5" w:rsidP="006F2483">
      <w:pPr>
        <w:pStyle w:val="PargrafodaLista"/>
        <w:numPr>
          <w:ilvl w:val="0"/>
          <w:numId w:val="4"/>
        </w:numPr>
        <w:spacing w:after="0" w:line="360" w:lineRule="auto"/>
        <w:jc w:val="both"/>
        <w:rPr>
          <w:rFonts w:ascii="Arial" w:hAnsi="Arial" w:cs="Arial"/>
          <w:sz w:val="24"/>
          <w:szCs w:val="24"/>
        </w:rPr>
      </w:pPr>
      <w:r w:rsidRPr="006F2483">
        <w:rPr>
          <w:rFonts w:ascii="Arial" w:hAnsi="Arial" w:cs="Arial"/>
          <w:sz w:val="24"/>
          <w:szCs w:val="24"/>
        </w:rPr>
        <w:t>Outros casos não previstos serão resolvidos pela FISCALIZAÇÃO, depois de satisfeitas as exigências dos motivos ponderáveis ou aprovada à possibilidade de atendê-las.</w:t>
      </w:r>
    </w:p>
    <w:p w:rsidR="00516DC5" w:rsidRPr="006F2483" w:rsidRDefault="00516DC5" w:rsidP="006F2483">
      <w:pPr>
        <w:pStyle w:val="PargrafodaLista"/>
        <w:spacing w:after="0" w:line="360" w:lineRule="auto"/>
        <w:jc w:val="both"/>
        <w:rPr>
          <w:rFonts w:ascii="Arial" w:hAnsi="Arial" w:cs="Arial"/>
          <w:sz w:val="24"/>
          <w:szCs w:val="24"/>
        </w:rPr>
      </w:pPr>
    </w:p>
    <w:p w:rsidR="00516DC5" w:rsidRPr="006F2483" w:rsidRDefault="00516DC5" w:rsidP="006F2483">
      <w:pPr>
        <w:pStyle w:val="Ttulo3"/>
        <w:spacing w:line="360" w:lineRule="auto"/>
        <w:ind w:firstLine="709"/>
        <w:jc w:val="both"/>
        <w:rPr>
          <w:rFonts w:ascii="Arial" w:hAnsi="Arial" w:cs="Arial"/>
          <w:b/>
          <w:color w:val="auto"/>
        </w:rPr>
      </w:pPr>
      <w:bookmarkStart w:id="17" w:name="_Toc534701375"/>
      <w:bookmarkStart w:id="18" w:name="_Toc536515383"/>
      <w:r w:rsidRPr="006F2483">
        <w:rPr>
          <w:rFonts w:ascii="Arial" w:hAnsi="Arial" w:cs="Arial"/>
          <w:b/>
          <w:color w:val="auto"/>
        </w:rPr>
        <w:t>3.2.2 – Segurança geral</w:t>
      </w:r>
      <w:bookmarkEnd w:id="17"/>
      <w:bookmarkEnd w:id="18"/>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Toda a área do canteiro das obras deverá ser sinalizada, através de placas, quanto à movimentação de veículos, indicações de perigo, instalações e prevenção de acidentes.</w:t>
      </w:r>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Instalações apropriadas para combate a incêndios deverão ser previstas em todas as edificações e áreas de serviço sujeitas a incêndios, incluindo-se o canteiro de serviços, almoxarifados e adjacências.</w:t>
      </w:r>
    </w:p>
    <w:p w:rsidR="00516DC5" w:rsidRPr="006F2483" w:rsidRDefault="00516DC5" w:rsidP="006F2483">
      <w:pPr>
        <w:spacing w:after="0" w:line="360" w:lineRule="auto"/>
        <w:contextualSpacing/>
        <w:jc w:val="both"/>
        <w:rPr>
          <w:rFonts w:ascii="Arial" w:hAnsi="Arial" w:cs="Arial"/>
          <w:sz w:val="24"/>
          <w:szCs w:val="24"/>
        </w:rPr>
      </w:pPr>
      <w:r w:rsidRPr="006F2483">
        <w:rPr>
          <w:rFonts w:ascii="Arial" w:hAnsi="Arial" w:cs="Arial"/>
          <w:sz w:val="24"/>
          <w:szCs w:val="24"/>
        </w:rPr>
        <w:t xml:space="preserve">Todos os panos, estopas, trapos oleosos e outros elementos que possam ocasionar fogo deverão ser mantidos em recipiente de metal e removidos para fora das edificações ou de suas proximidades, e das proximidades dos serviços, cada noite, e </w:t>
      </w:r>
      <w:r w:rsidRPr="006F2483">
        <w:rPr>
          <w:rFonts w:ascii="Arial" w:hAnsi="Arial" w:cs="Arial"/>
          <w:sz w:val="24"/>
          <w:szCs w:val="24"/>
        </w:rPr>
        <w:lastRenderedPageBreak/>
        <w:t>sob nenhuma hipótese serão deixados acumular. Todas as precauções deverão ser tomadas para evitar combustão espontânea.</w:t>
      </w:r>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Deverá ser prevista uma equipe de segurança interna para controle e vigia das instalações, almoxarifados, etc. e disciplina interna, cabendo à CONTRATADA toda a responsabilidade por quaisquer desvios ou danos, furtos, decorrentes da negligência durante a execução dos serviços até a sua entrega definitiva.</w:t>
      </w:r>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Deverá ser obrigatória pelo pessoal que deverá trabalhar nos serviços, a utilização de equipamentos de segurança, como botas, capacetes, cintos de segurança, óculos e demais proteções de acordo com as Normas de Segurança do Trabalho.</w:t>
      </w:r>
    </w:p>
    <w:p w:rsidR="00516DC5" w:rsidRPr="006F2483" w:rsidRDefault="00516DC5" w:rsidP="006F2483">
      <w:pPr>
        <w:spacing w:after="0" w:line="360" w:lineRule="auto"/>
        <w:ind w:firstLine="708"/>
        <w:contextualSpacing/>
        <w:jc w:val="both"/>
        <w:rPr>
          <w:rFonts w:ascii="Arial" w:hAnsi="Arial" w:cs="Arial"/>
          <w:sz w:val="24"/>
          <w:szCs w:val="24"/>
        </w:rPr>
      </w:pPr>
    </w:p>
    <w:p w:rsidR="00516DC5" w:rsidRPr="006F2483" w:rsidRDefault="00516DC5" w:rsidP="006F2483">
      <w:pPr>
        <w:pStyle w:val="Ttulo1"/>
        <w:spacing w:line="360" w:lineRule="auto"/>
        <w:jc w:val="both"/>
        <w:rPr>
          <w:rFonts w:ascii="Arial" w:hAnsi="Arial" w:cs="Arial"/>
          <w:b/>
          <w:color w:val="auto"/>
          <w:sz w:val="24"/>
          <w:szCs w:val="24"/>
        </w:rPr>
      </w:pPr>
      <w:bookmarkStart w:id="19" w:name="_Toc534701376"/>
      <w:bookmarkStart w:id="20" w:name="_Toc536515384"/>
      <w:r w:rsidRPr="006F2483">
        <w:rPr>
          <w:rFonts w:ascii="Arial" w:hAnsi="Arial" w:cs="Arial"/>
          <w:b/>
          <w:color w:val="auto"/>
          <w:sz w:val="24"/>
          <w:szCs w:val="24"/>
        </w:rPr>
        <w:t>4 – SERVIÇOS A EXECUTAR</w:t>
      </w:r>
      <w:bookmarkEnd w:id="19"/>
      <w:bookmarkEnd w:id="20"/>
    </w:p>
    <w:p w:rsidR="00516DC5" w:rsidRPr="006F2483" w:rsidRDefault="00516DC5" w:rsidP="006F2483">
      <w:pPr>
        <w:spacing w:after="0" w:line="360" w:lineRule="auto"/>
        <w:ind w:firstLine="709"/>
        <w:contextualSpacing/>
        <w:jc w:val="both"/>
        <w:rPr>
          <w:rFonts w:ascii="Arial" w:hAnsi="Arial" w:cs="Arial"/>
          <w:sz w:val="24"/>
          <w:szCs w:val="24"/>
        </w:rPr>
      </w:pPr>
      <w:r w:rsidRPr="006F2483">
        <w:rPr>
          <w:rFonts w:ascii="Arial" w:hAnsi="Arial" w:cs="Arial"/>
          <w:sz w:val="24"/>
          <w:szCs w:val="24"/>
        </w:rPr>
        <w:t>As obras descritas a seguir, devem obedecer rigorosamente às normas técnicas pertinentes. Antes de se iniciar as obras, é necessária a determinação ou locação das coordenadas de projeto, assim como medidas de proteção e sinalização, quando necessárias.</w:t>
      </w:r>
    </w:p>
    <w:p w:rsidR="00516DC5" w:rsidRPr="006F2483" w:rsidRDefault="00516DC5" w:rsidP="006F2483">
      <w:pPr>
        <w:spacing w:after="0" w:line="360" w:lineRule="auto"/>
        <w:ind w:firstLine="709"/>
        <w:contextualSpacing/>
        <w:jc w:val="both"/>
        <w:rPr>
          <w:rFonts w:ascii="Arial" w:hAnsi="Arial" w:cs="Arial"/>
          <w:sz w:val="24"/>
          <w:szCs w:val="24"/>
        </w:rPr>
      </w:pPr>
    </w:p>
    <w:p w:rsidR="00516DC5" w:rsidRPr="006F2483" w:rsidRDefault="00516DC5" w:rsidP="006F2483">
      <w:pPr>
        <w:pStyle w:val="Ttulo2"/>
        <w:spacing w:line="360" w:lineRule="auto"/>
        <w:ind w:firstLine="426"/>
        <w:jc w:val="both"/>
        <w:rPr>
          <w:rFonts w:ascii="Arial" w:hAnsi="Arial" w:cs="Arial"/>
          <w:b/>
          <w:color w:val="auto"/>
          <w:sz w:val="24"/>
          <w:szCs w:val="24"/>
        </w:rPr>
      </w:pPr>
      <w:bookmarkStart w:id="21" w:name="_Toc534701377"/>
      <w:bookmarkStart w:id="22" w:name="_Toc536515385"/>
      <w:r w:rsidRPr="006F2483">
        <w:rPr>
          <w:rFonts w:ascii="Arial" w:hAnsi="Arial" w:cs="Arial"/>
          <w:b/>
          <w:color w:val="auto"/>
          <w:sz w:val="24"/>
          <w:szCs w:val="24"/>
        </w:rPr>
        <w:t>4.1 – Serviços preliminares</w:t>
      </w:r>
      <w:bookmarkEnd w:id="21"/>
      <w:bookmarkEnd w:id="22"/>
    </w:p>
    <w:p w:rsidR="00516DC5" w:rsidRPr="006F2483" w:rsidRDefault="00516DC5" w:rsidP="006F2483">
      <w:pPr>
        <w:pStyle w:val="Ttulo3"/>
        <w:spacing w:line="360" w:lineRule="auto"/>
        <w:ind w:firstLine="709"/>
        <w:jc w:val="both"/>
        <w:rPr>
          <w:rFonts w:ascii="Arial" w:hAnsi="Arial" w:cs="Arial"/>
          <w:b/>
          <w:color w:val="auto"/>
        </w:rPr>
      </w:pPr>
      <w:bookmarkStart w:id="23" w:name="_Toc536515386"/>
      <w:r w:rsidRPr="006F2483">
        <w:rPr>
          <w:rFonts w:ascii="Arial" w:hAnsi="Arial" w:cs="Arial"/>
          <w:b/>
          <w:color w:val="auto"/>
        </w:rPr>
        <w:t>4.1.1 – Demolições e retiradas</w:t>
      </w:r>
      <w:bookmarkEnd w:id="23"/>
    </w:p>
    <w:p w:rsidR="00516DC5" w:rsidRPr="006F2483" w:rsidRDefault="00516DC5" w:rsidP="006F2483">
      <w:pPr>
        <w:spacing w:after="0" w:line="360" w:lineRule="auto"/>
        <w:ind w:firstLine="709"/>
        <w:contextualSpacing/>
        <w:jc w:val="both"/>
        <w:rPr>
          <w:rFonts w:ascii="Arial" w:hAnsi="Arial" w:cs="Arial"/>
          <w:sz w:val="24"/>
          <w:szCs w:val="24"/>
        </w:rPr>
      </w:pPr>
      <w:r w:rsidRPr="006F2483">
        <w:rPr>
          <w:rFonts w:ascii="Arial" w:hAnsi="Arial" w:cs="Arial"/>
          <w:sz w:val="24"/>
          <w:szCs w:val="24"/>
        </w:rPr>
        <w:t xml:space="preserve">As linhas de abastecimento de energia elétrica, água, gás, bem como as canalizações de esgoto e águas pluviais deverão ser desligadas, respeitando as normas e determinações das empresas concessionárias de serviços públicos. Precauções especiais serão tomadas, se existirem instalações elétricas e para-raios nas proximidades. </w:t>
      </w:r>
    </w:p>
    <w:p w:rsidR="00516DC5" w:rsidRPr="006F2483" w:rsidRDefault="00516DC5" w:rsidP="006F2483">
      <w:pPr>
        <w:spacing w:after="0" w:line="360" w:lineRule="auto"/>
        <w:ind w:firstLine="709"/>
        <w:contextualSpacing/>
        <w:jc w:val="both"/>
        <w:rPr>
          <w:rFonts w:ascii="Arial" w:hAnsi="Arial" w:cs="Arial"/>
          <w:sz w:val="24"/>
          <w:szCs w:val="24"/>
        </w:rPr>
      </w:pPr>
      <w:r w:rsidRPr="006F2483">
        <w:rPr>
          <w:rFonts w:ascii="Arial" w:hAnsi="Arial" w:cs="Arial"/>
          <w:sz w:val="24"/>
          <w:szCs w:val="24"/>
        </w:rPr>
        <w:t>Os serviços de demolição deverão ser iniciados pelas partes superiores da edificação. Deve-se</w:t>
      </w:r>
      <w:r w:rsidR="004835B2">
        <w:rPr>
          <w:rFonts w:ascii="Arial" w:hAnsi="Arial" w:cs="Arial"/>
          <w:sz w:val="24"/>
          <w:szCs w:val="24"/>
        </w:rPr>
        <w:t>,</w:t>
      </w:r>
      <w:r w:rsidRPr="006F2483">
        <w:rPr>
          <w:rFonts w:ascii="Arial" w:hAnsi="Arial" w:cs="Arial"/>
          <w:sz w:val="24"/>
          <w:szCs w:val="24"/>
        </w:rPr>
        <w:t xml:space="preserve"> em situação apropriada</w:t>
      </w:r>
      <w:r w:rsidR="004835B2">
        <w:rPr>
          <w:rFonts w:ascii="Arial" w:hAnsi="Arial" w:cs="Arial"/>
          <w:sz w:val="24"/>
          <w:szCs w:val="24"/>
        </w:rPr>
        <w:t>,</w:t>
      </w:r>
      <w:r w:rsidRPr="006F2483">
        <w:rPr>
          <w:rFonts w:ascii="Arial" w:hAnsi="Arial" w:cs="Arial"/>
          <w:sz w:val="24"/>
          <w:szCs w:val="24"/>
        </w:rPr>
        <w:t xml:space="preserve"> o emprego de calhas ou equipamentos elevatórios para a retirada da estrutura, evitando o lançamento do produto em queda livre. Os materiais provenientes da demolição, reaproveitáveis ou não, serão convenientemente removidos para locais indicados pela fiscalização. </w:t>
      </w:r>
    </w:p>
    <w:p w:rsidR="00516DC5" w:rsidRPr="006F2483" w:rsidRDefault="00516DC5" w:rsidP="006F2483">
      <w:pPr>
        <w:spacing w:after="0" w:line="360" w:lineRule="auto"/>
        <w:ind w:firstLine="709"/>
        <w:contextualSpacing/>
        <w:jc w:val="both"/>
        <w:rPr>
          <w:rFonts w:ascii="Arial" w:hAnsi="Arial" w:cs="Arial"/>
          <w:sz w:val="24"/>
          <w:szCs w:val="24"/>
        </w:rPr>
      </w:pPr>
      <w:r w:rsidRPr="006F2483">
        <w:rPr>
          <w:rFonts w:ascii="Arial" w:hAnsi="Arial" w:cs="Arial"/>
          <w:sz w:val="24"/>
          <w:szCs w:val="24"/>
        </w:rPr>
        <w:t>A demolição manual será executada progressivamente, utilizando ferramentas portáteis motorizadas ou manuais</w:t>
      </w:r>
      <w:r w:rsidR="00B87513">
        <w:rPr>
          <w:rFonts w:ascii="Arial" w:hAnsi="Arial" w:cs="Arial"/>
          <w:sz w:val="24"/>
          <w:szCs w:val="24"/>
        </w:rPr>
        <w:t>.</w:t>
      </w:r>
      <w:r w:rsidRPr="006F2483">
        <w:rPr>
          <w:rFonts w:ascii="Arial" w:hAnsi="Arial" w:cs="Arial"/>
          <w:sz w:val="24"/>
          <w:szCs w:val="24"/>
        </w:rPr>
        <w:t xml:space="preserve"> A demolição mecânica será executada com os equipamentos indicados para cada caso, segundo sempre as recomendações dos </w:t>
      </w:r>
      <w:r w:rsidRPr="006F2483">
        <w:rPr>
          <w:rFonts w:ascii="Arial" w:hAnsi="Arial" w:cs="Arial"/>
          <w:sz w:val="24"/>
          <w:szCs w:val="24"/>
        </w:rPr>
        <w:lastRenderedPageBreak/>
        <w:t>fabricantes dos equipamentos. As demolições reali</w:t>
      </w:r>
      <w:r w:rsidR="00B87513">
        <w:rPr>
          <w:rFonts w:ascii="Arial" w:hAnsi="Arial" w:cs="Arial"/>
          <w:sz w:val="24"/>
          <w:szCs w:val="24"/>
        </w:rPr>
        <w:t>zadas em alvenarias solidárias à</w:t>
      </w:r>
      <w:r w:rsidRPr="006F2483">
        <w:rPr>
          <w:rFonts w:ascii="Arial" w:hAnsi="Arial" w:cs="Arial"/>
          <w:sz w:val="24"/>
          <w:szCs w:val="24"/>
        </w:rPr>
        <w:t xml:space="preserve"> elementos es</w:t>
      </w:r>
      <w:r w:rsidR="00D56087">
        <w:rPr>
          <w:rFonts w:ascii="Arial" w:hAnsi="Arial" w:cs="Arial"/>
          <w:sz w:val="24"/>
          <w:szCs w:val="24"/>
        </w:rPr>
        <w:t xml:space="preserve">truturais deverão ser </w:t>
      </w:r>
      <w:proofErr w:type="gramStart"/>
      <w:r w:rsidR="00D56087">
        <w:rPr>
          <w:rFonts w:ascii="Arial" w:hAnsi="Arial" w:cs="Arial"/>
          <w:sz w:val="24"/>
          <w:szCs w:val="24"/>
        </w:rPr>
        <w:t>executadas</w:t>
      </w:r>
      <w:proofErr w:type="gramEnd"/>
      <w:r w:rsidRPr="006F2483">
        <w:rPr>
          <w:rFonts w:ascii="Arial" w:hAnsi="Arial" w:cs="Arial"/>
          <w:sz w:val="24"/>
          <w:szCs w:val="24"/>
        </w:rPr>
        <w:t xml:space="preserve"> com extremo apuro técnico para se evitar danos que comprometam a sua estabilidade. </w:t>
      </w:r>
    </w:p>
    <w:p w:rsidR="00516DC5" w:rsidRPr="00D56087" w:rsidRDefault="00516DC5" w:rsidP="006F2483">
      <w:pPr>
        <w:spacing w:after="0" w:line="360" w:lineRule="auto"/>
        <w:ind w:firstLine="709"/>
        <w:contextualSpacing/>
        <w:jc w:val="both"/>
        <w:rPr>
          <w:rFonts w:ascii="Arial" w:hAnsi="Arial" w:cs="Arial"/>
          <w:b/>
          <w:sz w:val="24"/>
          <w:szCs w:val="24"/>
          <w:u w:val="single"/>
        </w:rPr>
      </w:pPr>
      <w:r w:rsidRPr="00D56087">
        <w:rPr>
          <w:rFonts w:ascii="Arial" w:hAnsi="Arial" w:cs="Arial"/>
          <w:b/>
          <w:sz w:val="24"/>
          <w:szCs w:val="24"/>
          <w:u w:val="single"/>
        </w:rPr>
        <w:t xml:space="preserve">Os serviços serão aceitos após a efetiva demolição definida e a posterior remoção da totalidade dos entulhos resultantes. </w:t>
      </w:r>
    </w:p>
    <w:p w:rsidR="00516DC5" w:rsidRPr="006F2483" w:rsidRDefault="00516DC5" w:rsidP="006F2483">
      <w:pPr>
        <w:spacing w:after="0" w:line="360" w:lineRule="auto"/>
        <w:ind w:firstLine="709"/>
        <w:contextualSpacing/>
        <w:jc w:val="both"/>
        <w:rPr>
          <w:rFonts w:ascii="Arial" w:hAnsi="Arial" w:cs="Arial"/>
          <w:sz w:val="24"/>
          <w:szCs w:val="24"/>
        </w:rPr>
      </w:pPr>
      <w:r w:rsidRPr="006F2483">
        <w:rPr>
          <w:rFonts w:ascii="Arial" w:hAnsi="Arial" w:cs="Arial"/>
          <w:sz w:val="24"/>
          <w:szCs w:val="24"/>
        </w:rPr>
        <w:t>A execução de serviços de demolição deverá atender às especificações da NBR 5682</w:t>
      </w:r>
      <w:r w:rsidR="00447ED8">
        <w:rPr>
          <w:rFonts w:ascii="Arial" w:hAnsi="Arial" w:cs="Arial"/>
          <w:sz w:val="24"/>
          <w:szCs w:val="24"/>
        </w:rPr>
        <w:t xml:space="preserve"> (ABNT, 1977)</w:t>
      </w:r>
      <w:r w:rsidRPr="006F2483">
        <w:rPr>
          <w:rFonts w:ascii="Arial" w:hAnsi="Arial" w:cs="Arial"/>
          <w:sz w:val="24"/>
          <w:szCs w:val="24"/>
        </w:rPr>
        <w:t>, NR 18</w:t>
      </w:r>
      <w:r w:rsidR="00447ED8">
        <w:rPr>
          <w:rFonts w:ascii="Arial" w:hAnsi="Arial" w:cs="Arial"/>
          <w:sz w:val="24"/>
          <w:szCs w:val="24"/>
        </w:rPr>
        <w:t xml:space="preserve"> (ABNT, 2011)</w:t>
      </w:r>
      <w:r w:rsidRPr="006F2483">
        <w:rPr>
          <w:rFonts w:ascii="Arial" w:hAnsi="Arial" w:cs="Arial"/>
          <w:sz w:val="24"/>
          <w:szCs w:val="24"/>
        </w:rPr>
        <w:t xml:space="preserve"> e demais normas e práticas complementares.</w:t>
      </w:r>
    </w:p>
    <w:p w:rsidR="00516DC5" w:rsidRPr="006F2483" w:rsidRDefault="00516DC5" w:rsidP="006F2483">
      <w:pPr>
        <w:spacing w:after="0" w:line="360" w:lineRule="auto"/>
        <w:ind w:firstLine="709"/>
        <w:contextualSpacing/>
        <w:jc w:val="both"/>
        <w:rPr>
          <w:rFonts w:ascii="Arial" w:hAnsi="Arial" w:cs="Arial"/>
          <w:sz w:val="24"/>
          <w:szCs w:val="24"/>
        </w:rPr>
      </w:pPr>
      <w:r w:rsidRPr="006F2483">
        <w:rPr>
          <w:rFonts w:ascii="Arial" w:hAnsi="Arial" w:cs="Arial"/>
          <w:sz w:val="24"/>
          <w:szCs w:val="24"/>
        </w:rPr>
        <w:t>Serão de responsabilidade da CONTRATADA todos os materiais, equipamentos e mão-de-obra necessários para a perfeita execução dos serviços</w:t>
      </w:r>
      <w:r w:rsidR="00447ED8">
        <w:rPr>
          <w:rFonts w:ascii="Arial" w:hAnsi="Arial" w:cs="Arial"/>
          <w:sz w:val="24"/>
          <w:szCs w:val="24"/>
        </w:rPr>
        <w:t>:</w:t>
      </w:r>
    </w:p>
    <w:p w:rsidR="00516DC5" w:rsidRPr="006F2483" w:rsidRDefault="00516DC5" w:rsidP="006F2483">
      <w:pPr>
        <w:spacing w:after="0" w:line="360" w:lineRule="auto"/>
        <w:ind w:firstLine="709"/>
        <w:contextualSpacing/>
        <w:jc w:val="both"/>
        <w:rPr>
          <w:rFonts w:ascii="Arial" w:hAnsi="Arial" w:cs="Arial"/>
          <w:sz w:val="24"/>
          <w:szCs w:val="24"/>
        </w:rPr>
      </w:pPr>
    </w:p>
    <w:p w:rsidR="00516DC5" w:rsidRPr="006F2483" w:rsidRDefault="00516DC5" w:rsidP="006F2483">
      <w:pPr>
        <w:pStyle w:val="PargrafodaLista"/>
        <w:numPr>
          <w:ilvl w:val="0"/>
          <w:numId w:val="8"/>
        </w:numPr>
        <w:spacing w:after="0" w:line="360" w:lineRule="auto"/>
        <w:jc w:val="both"/>
        <w:rPr>
          <w:rFonts w:ascii="Arial" w:hAnsi="Arial" w:cs="Arial"/>
          <w:sz w:val="24"/>
          <w:szCs w:val="24"/>
        </w:rPr>
      </w:pPr>
      <w:r w:rsidRPr="006F2483">
        <w:rPr>
          <w:rFonts w:ascii="Arial" w:hAnsi="Arial" w:cs="Arial"/>
          <w:sz w:val="24"/>
          <w:szCs w:val="24"/>
        </w:rPr>
        <w:t>Remoção de sanitários e lavatórios sem reaproveitamento</w:t>
      </w:r>
      <w:r w:rsidR="00B8730F" w:rsidRPr="006F2483">
        <w:rPr>
          <w:rFonts w:ascii="Arial" w:hAnsi="Arial" w:cs="Arial"/>
          <w:sz w:val="24"/>
          <w:szCs w:val="24"/>
        </w:rPr>
        <w:t>;</w:t>
      </w:r>
    </w:p>
    <w:p w:rsidR="00516DC5" w:rsidRPr="006F2483" w:rsidRDefault="00516DC5" w:rsidP="006F2483">
      <w:pPr>
        <w:pStyle w:val="PargrafodaLista"/>
        <w:numPr>
          <w:ilvl w:val="0"/>
          <w:numId w:val="8"/>
        </w:numPr>
        <w:spacing w:after="0" w:line="360" w:lineRule="auto"/>
        <w:jc w:val="both"/>
        <w:rPr>
          <w:rFonts w:ascii="Arial" w:hAnsi="Arial" w:cs="Arial"/>
          <w:sz w:val="24"/>
          <w:szCs w:val="24"/>
        </w:rPr>
      </w:pPr>
      <w:r w:rsidRPr="006F2483">
        <w:rPr>
          <w:rFonts w:ascii="Arial" w:hAnsi="Arial" w:cs="Arial"/>
          <w:sz w:val="24"/>
          <w:szCs w:val="24"/>
        </w:rPr>
        <w:t>Retirada de torneiras</w:t>
      </w:r>
      <w:r w:rsidR="00B8730F" w:rsidRPr="006F2483">
        <w:rPr>
          <w:rFonts w:ascii="Arial" w:hAnsi="Arial" w:cs="Arial"/>
          <w:sz w:val="24"/>
          <w:szCs w:val="24"/>
        </w:rPr>
        <w:t>;</w:t>
      </w:r>
    </w:p>
    <w:p w:rsidR="00516DC5" w:rsidRPr="006F2483" w:rsidRDefault="00516DC5" w:rsidP="006F2483">
      <w:pPr>
        <w:pStyle w:val="PargrafodaLista"/>
        <w:numPr>
          <w:ilvl w:val="0"/>
          <w:numId w:val="8"/>
        </w:numPr>
        <w:spacing w:after="0" w:line="360" w:lineRule="auto"/>
        <w:jc w:val="both"/>
        <w:rPr>
          <w:rFonts w:ascii="Arial" w:hAnsi="Arial" w:cs="Arial"/>
          <w:sz w:val="24"/>
          <w:szCs w:val="24"/>
        </w:rPr>
      </w:pPr>
      <w:r w:rsidRPr="006F2483">
        <w:rPr>
          <w:rFonts w:ascii="Arial" w:hAnsi="Arial" w:cs="Arial"/>
          <w:sz w:val="24"/>
          <w:szCs w:val="24"/>
        </w:rPr>
        <w:t>Retirada das básculas de madeira da sala do</w:t>
      </w:r>
      <w:r w:rsidR="00B8730F" w:rsidRPr="006F2483">
        <w:rPr>
          <w:rFonts w:ascii="Arial" w:hAnsi="Arial" w:cs="Arial"/>
          <w:sz w:val="24"/>
          <w:szCs w:val="24"/>
        </w:rPr>
        <w:t xml:space="preserve">s professores, sala 5 e sala 6. </w:t>
      </w:r>
      <w:r w:rsidRPr="006F2483">
        <w:rPr>
          <w:rFonts w:ascii="Arial" w:hAnsi="Arial" w:cs="Arial"/>
          <w:sz w:val="24"/>
          <w:szCs w:val="24"/>
        </w:rPr>
        <w:t>Retirada das portas de mad</w:t>
      </w:r>
      <w:r w:rsidR="00B8730F" w:rsidRPr="006F2483">
        <w:rPr>
          <w:rFonts w:ascii="Arial" w:hAnsi="Arial" w:cs="Arial"/>
          <w:sz w:val="24"/>
          <w:szCs w:val="24"/>
        </w:rPr>
        <w:t>eira do WC 3 e WC 4;</w:t>
      </w:r>
    </w:p>
    <w:p w:rsidR="00516DC5" w:rsidRPr="006F2483" w:rsidRDefault="00516DC5" w:rsidP="006F2483">
      <w:pPr>
        <w:pStyle w:val="PargrafodaLista"/>
        <w:numPr>
          <w:ilvl w:val="0"/>
          <w:numId w:val="8"/>
        </w:numPr>
        <w:spacing w:after="0" w:line="360" w:lineRule="auto"/>
        <w:jc w:val="both"/>
        <w:rPr>
          <w:rFonts w:ascii="Arial" w:hAnsi="Arial" w:cs="Arial"/>
          <w:sz w:val="24"/>
          <w:szCs w:val="24"/>
        </w:rPr>
      </w:pPr>
      <w:r w:rsidRPr="006F2483">
        <w:rPr>
          <w:rFonts w:ascii="Arial" w:hAnsi="Arial" w:cs="Arial"/>
          <w:sz w:val="24"/>
          <w:szCs w:val="24"/>
        </w:rPr>
        <w:t>Retirada de prateleiras em granito</w:t>
      </w:r>
      <w:r w:rsidR="00B8730F" w:rsidRPr="006F2483">
        <w:rPr>
          <w:rFonts w:ascii="Arial" w:hAnsi="Arial" w:cs="Arial"/>
          <w:sz w:val="24"/>
          <w:szCs w:val="24"/>
        </w:rPr>
        <w:t xml:space="preserve"> da sala 5, sala 6 e secretária;</w:t>
      </w:r>
    </w:p>
    <w:p w:rsidR="00516DC5" w:rsidRPr="006F2483" w:rsidRDefault="00516DC5" w:rsidP="006F2483">
      <w:pPr>
        <w:pStyle w:val="PargrafodaLista"/>
        <w:numPr>
          <w:ilvl w:val="0"/>
          <w:numId w:val="8"/>
        </w:numPr>
        <w:spacing w:after="0" w:line="360" w:lineRule="auto"/>
        <w:jc w:val="both"/>
        <w:rPr>
          <w:rFonts w:ascii="Arial" w:hAnsi="Arial" w:cs="Arial"/>
          <w:sz w:val="24"/>
          <w:szCs w:val="24"/>
        </w:rPr>
      </w:pPr>
      <w:r w:rsidRPr="006F2483">
        <w:rPr>
          <w:rFonts w:ascii="Arial" w:hAnsi="Arial" w:cs="Arial"/>
          <w:sz w:val="24"/>
          <w:szCs w:val="24"/>
        </w:rPr>
        <w:t>Remoção das luminárias da sala 1, sala 2, sala 3, sala 4, sala 5, sala 6, sala 11, recepção, corredor 1, corredor 2, sala dos professores. Sendo feito de forma manual e</w:t>
      </w:r>
      <w:r w:rsidR="00B8730F" w:rsidRPr="006F2483">
        <w:rPr>
          <w:rFonts w:ascii="Arial" w:hAnsi="Arial" w:cs="Arial"/>
          <w:sz w:val="24"/>
          <w:szCs w:val="24"/>
        </w:rPr>
        <w:t xml:space="preserve"> sem reaproveitamento;</w:t>
      </w:r>
    </w:p>
    <w:p w:rsidR="00516DC5" w:rsidRPr="006F2483" w:rsidRDefault="00516DC5" w:rsidP="006F2483">
      <w:pPr>
        <w:pStyle w:val="PargrafodaLista"/>
        <w:numPr>
          <w:ilvl w:val="0"/>
          <w:numId w:val="8"/>
        </w:numPr>
        <w:spacing w:after="0" w:line="360" w:lineRule="auto"/>
        <w:jc w:val="both"/>
        <w:rPr>
          <w:rFonts w:ascii="Arial" w:hAnsi="Arial" w:cs="Arial"/>
          <w:sz w:val="24"/>
          <w:szCs w:val="24"/>
        </w:rPr>
      </w:pPr>
      <w:r w:rsidRPr="006F2483">
        <w:rPr>
          <w:rFonts w:ascii="Arial" w:hAnsi="Arial" w:cs="Arial"/>
          <w:sz w:val="24"/>
          <w:szCs w:val="24"/>
        </w:rPr>
        <w:t>Retirada de ventilador da sala 11 e secretár</w:t>
      </w:r>
      <w:r w:rsidR="00B8730F" w:rsidRPr="006F2483">
        <w:rPr>
          <w:rFonts w:ascii="Arial" w:hAnsi="Arial" w:cs="Arial"/>
          <w:sz w:val="24"/>
          <w:szCs w:val="24"/>
        </w:rPr>
        <w:t>ia. Sendo feita de forma manual;</w:t>
      </w:r>
    </w:p>
    <w:p w:rsidR="00516DC5" w:rsidRPr="006F2483" w:rsidRDefault="00516DC5" w:rsidP="006F2483">
      <w:pPr>
        <w:pStyle w:val="PargrafodaLista"/>
        <w:numPr>
          <w:ilvl w:val="0"/>
          <w:numId w:val="8"/>
        </w:numPr>
        <w:spacing w:after="0" w:line="360" w:lineRule="auto"/>
        <w:jc w:val="both"/>
        <w:rPr>
          <w:rFonts w:ascii="Arial" w:hAnsi="Arial" w:cs="Arial"/>
          <w:sz w:val="24"/>
          <w:szCs w:val="24"/>
        </w:rPr>
      </w:pPr>
      <w:r w:rsidRPr="006F2483">
        <w:rPr>
          <w:rFonts w:ascii="Arial" w:hAnsi="Arial" w:cs="Arial"/>
          <w:sz w:val="24"/>
          <w:szCs w:val="24"/>
        </w:rPr>
        <w:t>Demolição de piso revestido com cerâmica do</w:t>
      </w:r>
      <w:r w:rsidR="00B8730F" w:rsidRPr="006F2483">
        <w:rPr>
          <w:rFonts w:ascii="Arial" w:hAnsi="Arial" w:cs="Arial"/>
          <w:sz w:val="24"/>
          <w:szCs w:val="24"/>
        </w:rPr>
        <w:t xml:space="preserve"> WC 3, WC 4, sala 5 e passarela;</w:t>
      </w:r>
    </w:p>
    <w:p w:rsidR="00516DC5" w:rsidRPr="006F2483" w:rsidRDefault="00516DC5" w:rsidP="006F2483">
      <w:pPr>
        <w:pStyle w:val="PargrafodaLista"/>
        <w:numPr>
          <w:ilvl w:val="0"/>
          <w:numId w:val="8"/>
        </w:numPr>
        <w:spacing w:after="0" w:line="360" w:lineRule="auto"/>
        <w:jc w:val="both"/>
        <w:rPr>
          <w:rFonts w:ascii="Arial" w:hAnsi="Arial" w:cs="Arial"/>
          <w:sz w:val="24"/>
          <w:szCs w:val="24"/>
        </w:rPr>
      </w:pPr>
      <w:r w:rsidRPr="006F2483">
        <w:rPr>
          <w:rFonts w:ascii="Arial" w:hAnsi="Arial" w:cs="Arial"/>
          <w:sz w:val="24"/>
          <w:szCs w:val="24"/>
        </w:rPr>
        <w:t>Demolição de revestimento cerâmico do WC 3, WC 4, sala 1, sala 2, sala 3, sala 4 e sala 5. Sendo feito de form</w:t>
      </w:r>
      <w:r w:rsidR="00B8730F" w:rsidRPr="006F2483">
        <w:rPr>
          <w:rFonts w:ascii="Arial" w:hAnsi="Arial" w:cs="Arial"/>
          <w:sz w:val="24"/>
          <w:szCs w:val="24"/>
        </w:rPr>
        <w:t>a manual e sem reaproveitamento;</w:t>
      </w:r>
    </w:p>
    <w:p w:rsidR="00516DC5" w:rsidRPr="006F2483" w:rsidRDefault="00516DC5" w:rsidP="006F2483">
      <w:pPr>
        <w:pStyle w:val="PargrafodaLista"/>
        <w:numPr>
          <w:ilvl w:val="0"/>
          <w:numId w:val="8"/>
        </w:numPr>
        <w:spacing w:after="0" w:line="360" w:lineRule="auto"/>
        <w:jc w:val="both"/>
        <w:rPr>
          <w:rFonts w:ascii="Arial" w:hAnsi="Arial" w:cs="Arial"/>
          <w:sz w:val="24"/>
          <w:szCs w:val="24"/>
        </w:rPr>
      </w:pPr>
      <w:r w:rsidRPr="006F2483">
        <w:rPr>
          <w:rFonts w:ascii="Arial" w:hAnsi="Arial" w:cs="Arial"/>
          <w:sz w:val="24"/>
          <w:szCs w:val="24"/>
        </w:rPr>
        <w:t>Demolição de alvenari</w:t>
      </w:r>
      <w:r w:rsidR="00B8730F" w:rsidRPr="006F2483">
        <w:rPr>
          <w:rFonts w:ascii="Arial" w:hAnsi="Arial" w:cs="Arial"/>
          <w:sz w:val="24"/>
          <w:szCs w:val="24"/>
        </w:rPr>
        <w:t>a, conforme indicado em projeto;</w:t>
      </w:r>
    </w:p>
    <w:p w:rsidR="00516DC5" w:rsidRPr="006F2483" w:rsidRDefault="00516DC5" w:rsidP="006F2483">
      <w:pPr>
        <w:pStyle w:val="PargrafodaLista"/>
        <w:numPr>
          <w:ilvl w:val="0"/>
          <w:numId w:val="8"/>
        </w:numPr>
        <w:spacing w:after="0" w:line="360" w:lineRule="auto"/>
        <w:jc w:val="both"/>
        <w:rPr>
          <w:rFonts w:ascii="Arial" w:hAnsi="Arial" w:cs="Arial"/>
          <w:sz w:val="24"/>
          <w:szCs w:val="24"/>
        </w:rPr>
      </w:pPr>
      <w:r w:rsidRPr="006F2483">
        <w:rPr>
          <w:rFonts w:ascii="Arial" w:hAnsi="Arial" w:cs="Arial"/>
          <w:sz w:val="24"/>
          <w:szCs w:val="24"/>
        </w:rPr>
        <w:t>Remoção de pintura antiga sobre esquadri</w:t>
      </w:r>
      <w:r w:rsidR="00B8730F" w:rsidRPr="006F2483">
        <w:rPr>
          <w:rFonts w:ascii="Arial" w:hAnsi="Arial" w:cs="Arial"/>
          <w:sz w:val="24"/>
          <w:szCs w:val="24"/>
        </w:rPr>
        <w:t>as, locais indicados em projeto;</w:t>
      </w:r>
    </w:p>
    <w:p w:rsidR="00516DC5" w:rsidRPr="006F2483" w:rsidRDefault="00516DC5" w:rsidP="006F2483">
      <w:pPr>
        <w:pStyle w:val="PargrafodaLista"/>
        <w:numPr>
          <w:ilvl w:val="0"/>
          <w:numId w:val="8"/>
        </w:numPr>
        <w:spacing w:after="0" w:line="360" w:lineRule="auto"/>
        <w:jc w:val="both"/>
        <w:rPr>
          <w:rFonts w:ascii="Arial" w:hAnsi="Arial" w:cs="Arial"/>
          <w:sz w:val="24"/>
          <w:szCs w:val="24"/>
        </w:rPr>
      </w:pPr>
      <w:r w:rsidRPr="006F2483">
        <w:rPr>
          <w:rFonts w:ascii="Arial" w:hAnsi="Arial" w:cs="Arial"/>
          <w:sz w:val="24"/>
          <w:szCs w:val="24"/>
        </w:rPr>
        <w:t>Remoção de forros sendo feito de forma manual e sem reaproveitamen</w:t>
      </w:r>
      <w:r w:rsidR="00B8730F" w:rsidRPr="006F2483">
        <w:rPr>
          <w:rFonts w:ascii="Arial" w:hAnsi="Arial" w:cs="Arial"/>
          <w:sz w:val="24"/>
          <w:szCs w:val="24"/>
        </w:rPr>
        <w:t>to;</w:t>
      </w:r>
    </w:p>
    <w:p w:rsidR="00516DC5" w:rsidRPr="006F2483" w:rsidRDefault="00516DC5" w:rsidP="006F2483">
      <w:pPr>
        <w:pStyle w:val="PargrafodaLista"/>
        <w:numPr>
          <w:ilvl w:val="0"/>
          <w:numId w:val="8"/>
        </w:numPr>
        <w:spacing w:after="0" w:line="360" w:lineRule="auto"/>
        <w:jc w:val="both"/>
        <w:rPr>
          <w:rFonts w:ascii="Arial" w:hAnsi="Arial" w:cs="Arial"/>
          <w:sz w:val="24"/>
          <w:szCs w:val="24"/>
        </w:rPr>
      </w:pPr>
      <w:r w:rsidRPr="006F2483">
        <w:rPr>
          <w:rFonts w:ascii="Arial" w:hAnsi="Arial" w:cs="Arial"/>
          <w:sz w:val="24"/>
          <w:szCs w:val="24"/>
        </w:rPr>
        <w:t>Remoção de telhas metálicas e de zinco, conforme indicado em projeto. Sendo feito de form</w:t>
      </w:r>
      <w:r w:rsidR="00B8730F" w:rsidRPr="006F2483">
        <w:rPr>
          <w:rFonts w:ascii="Arial" w:hAnsi="Arial" w:cs="Arial"/>
          <w:sz w:val="24"/>
          <w:szCs w:val="24"/>
        </w:rPr>
        <w:t>a manual e sem reaproveitamento;</w:t>
      </w:r>
    </w:p>
    <w:p w:rsidR="00516DC5" w:rsidRPr="006F2483" w:rsidRDefault="00516DC5" w:rsidP="006F2483">
      <w:pPr>
        <w:pStyle w:val="PargrafodaLista"/>
        <w:numPr>
          <w:ilvl w:val="0"/>
          <w:numId w:val="8"/>
        </w:numPr>
        <w:spacing w:after="0" w:line="360" w:lineRule="auto"/>
        <w:jc w:val="both"/>
        <w:rPr>
          <w:rFonts w:ascii="Arial" w:hAnsi="Arial" w:cs="Arial"/>
          <w:sz w:val="24"/>
          <w:szCs w:val="24"/>
        </w:rPr>
      </w:pPr>
      <w:r w:rsidRPr="006F2483">
        <w:rPr>
          <w:rFonts w:ascii="Arial" w:hAnsi="Arial" w:cs="Arial"/>
          <w:sz w:val="24"/>
          <w:szCs w:val="24"/>
        </w:rPr>
        <w:t>Demolição de co</w:t>
      </w:r>
      <w:r w:rsidR="00B8730F" w:rsidRPr="006F2483">
        <w:rPr>
          <w:rFonts w:ascii="Arial" w:hAnsi="Arial" w:cs="Arial"/>
          <w:sz w:val="24"/>
          <w:szCs w:val="24"/>
        </w:rPr>
        <w:t>ncreto simples, de forma manual;</w:t>
      </w:r>
    </w:p>
    <w:p w:rsidR="00516DC5" w:rsidRPr="006F2483" w:rsidRDefault="00516DC5" w:rsidP="006F2483">
      <w:pPr>
        <w:pStyle w:val="PargrafodaLista"/>
        <w:numPr>
          <w:ilvl w:val="0"/>
          <w:numId w:val="8"/>
        </w:numPr>
        <w:spacing w:after="0" w:line="360" w:lineRule="auto"/>
        <w:jc w:val="both"/>
        <w:rPr>
          <w:rFonts w:ascii="Arial" w:hAnsi="Arial" w:cs="Arial"/>
          <w:sz w:val="24"/>
          <w:szCs w:val="24"/>
        </w:rPr>
      </w:pPr>
      <w:r w:rsidRPr="006F2483">
        <w:rPr>
          <w:rFonts w:ascii="Arial" w:hAnsi="Arial" w:cs="Arial"/>
          <w:sz w:val="24"/>
          <w:szCs w:val="24"/>
        </w:rPr>
        <w:t>Lixamento de parede com pintura antiga, para posteriormente receber nova pintura.</w:t>
      </w:r>
    </w:p>
    <w:p w:rsidR="00516DC5" w:rsidRPr="006F2483" w:rsidRDefault="00516DC5" w:rsidP="006F2483">
      <w:pPr>
        <w:spacing w:after="0" w:line="360" w:lineRule="auto"/>
        <w:contextualSpacing/>
        <w:jc w:val="both"/>
        <w:rPr>
          <w:rFonts w:ascii="Arial" w:hAnsi="Arial" w:cs="Arial"/>
          <w:sz w:val="24"/>
          <w:szCs w:val="24"/>
        </w:rPr>
      </w:pPr>
    </w:p>
    <w:p w:rsidR="00516DC5" w:rsidRPr="006F2483" w:rsidRDefault="00516DC5" w:rsidP="006F2483">
      <w:pPr>
        <w:pStyle w:val="Ttulo2"/>
        <w:spacing w:line="360" w:lineRule="auto"/>
        <w:ind w:firstLine="426"/>
        <w:jc w:val="both"/>
        <w:rPr>
          <w:rFonts w:ascii="Arial" w:hAnsi="Arial" w:cs="Arial"/>
          <w:b/>
          <w:color w:val="auto"/>
          <w:sz w:val="24"/>
          <w:szCs w:val="24"/>
        </w:rPr>
      </w:pPr>
      <w:bookmarkStart w:id="24" w:name="_Toc534701378"/>
      <w:bookmarkStart w:id="25" w:name="_Toc536515387"/>
      <w:r w:rsidRPr="006F2483">
        <w:rPr>
          <w:rFonts w:ascii="Arial" w:hAnsi="Arial" w:cs="Arial"/>
          <w:b/>
          <w:color w:val="auto"/>
          <w:sz w:val="24"/>
          <w:szCs w:val="24"/>
        </w:rPr>
        <w:lastRenderedPageBreak/>
        <w:t xml:space="preserve">4.2 – Paredes e </w:t>
      </w:r>
      <w:bookmarkEnd w:id="24"/>
      <w:r w:rsidRPr="006F2483">
        <w:rPr>
          <w:rFonts w:ascii="Arial" w:hAnsi="Arial" w:cs="Arial"/>
          <w:b/>
          <w:color w:val="auto"/>
          <w:sz w:val="24"/>
          <w:szCs w:val="24"/>
        </w:rPr>
        <w:t>Divisórias</w:t>
      </w:r>
      <w:bookmarkEnd w:id="25"/>
    </w:p>
    <w:p w:rsidR="00516DC5" w:rsidRPr="006F2483" w:rsidRDefault="00516DC5" w:rsidP="006F2483">
      <w:pPr>
        <w:pStyle w:val="Ttulo3"/>
        <w:spacing w:line="360" w:lineRule="auto"/>
        <w:ind w:firstLine="709"/>
        <w:jc w:val="both"/>
        <w:rPr>
          <w:rFonts w:ascii="Arial" w:hAnsi="Arial" w:cs="Arial"/>
          <w:b/>
          <w:color w:val="auto"/>
        </w:rPr>
      </w:pPr>
      <w:bookmarkStart w:id="26" w:name="_Toc534701379"/>
      <w:bookmarkStart w:id="27" w:name="_Toc536515388"/>
      <w:r w:rsidRPr="006F2483">
        <w:rPr>
          <w:rFonts w:ascii="Arial" w:hAnsi="Arial" w:cs="Arial"/>
          <w:b/>
          <w:color w:val="auto"/>
        </w:rPr>
        <w:t>4.2.1 – Alvenaria de blocos cerâmicos</w:t>
      </w:r>
      <w:bookmarkEnd w:id="26"/>
      <w:bookmarkEnd w:id="27"/>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Destina-se aos serviços necessários para a execução de alvenaria de vedação executado em blocos cerâmicos. Todas as fiadas serão perfe</w:t>
      </w:r>
      <w:r w:rsidR="002440F9">
        <w:rPr>
          <w:rFonts w:ascii="Arial" w:hAnsi="Arial" w:cs="Arial"/>
          <w:sz w:val="24"/>
          <w:szCs w:val="24"/>
        </w:rPr>
        <w:t>itamente niveladas e aprumadas,</w:t>
      </w:r>
      <w:r w:rsidRPr="006F2483">
        <w:rPr>
          <w:rFonts w:ascii="Arial" w:hAnsi="Arial" w:cs="Arial"/>
          <w:sz w:val="24"/>
          <w:szCs w:val="24"/>
        </w:rPr>
        <w:t xml:space="preserve"> sem cantos quebrados ou rachaduras. As dimensões e espessuras das paredes obedecerão às cotas do projeto arquitetônico.</w:t>
      </w:r>
    </w:p>
    <w:p w:rsidR="00516DC5" w:rsidRPr="006F2483" w:rsidRDefault="00516DC5" w:rsidP="006F2483">
      <w:pPr>
        <w:spacing w:after="0" w:line="360" w:lineRule="auto"/>
        <w:ind w:firstLine="708"/>
        <w:contextualSpacing/>
        <w:jc w:val="both"/>
        <w:rPr>
          <w:rFonts w:ascii="Arial" w:hAnsi="Arial" w:cs="Arial"/>
          <w:sz w:val="24"/>
          <w:szCs w:val="24"/>
        </w:rPr>
      </w:pPr>
    </w:p>
    <w:p w:rsidR="00516DC5" w:rsidRPr="006F2483" w:rsidRDefault="00516DC5" w:rsidP="006F2483">
      <w:pPr>
        <w:pStyle w:val="Ttulo3"/>
        <w:spacing w:line="360" w:lineRule="auto"/>
        <w:ind w:firstLine="709"/>
        <w:jc w:val="both"/>
        <w:rPr>
          <w:rFonts w:ascii="Arial" w:hAnsi="Arial" w:cs="Arial"/>
          <w:b/>
          <w:color w:val="auto"/>
        </w:rPr>
      </w:pPr>
      <w:bookmarkStart w:id="28" w:name="_Toc536515389"/>
      <w:r w:rsidRPr="006F2483">
        <w:rPr>
          <w:rFonts w:ascii="Arial" w:hAnsi="Arial" w:cs="Arial"/>
          <w:b/>
          <w:color w:val="auto"/>
        </w:rPr>
        <w:t>4.2.2 – Divisórias</w:t>
      </w:r>
      <w:bookmarkEnd w:id="28"/>
    </w:p>
    <w:p w:rsidR="00516DC5" w:rsidRPr="006F2483" w:rsidRDefault="00BD0E52" w:rsidP="006F2483">
      <w:pPr>
        <w:spacing w:after="0" w:line="360" w:lineRule="auto"/>
        <w:ind w:firstLine="708"/>
        <w:contextualSpacing/>
        <w:jc w:val="both"/>
        <w:rPr>
          <w:rFonts w:ascii="Arial" w:hAnsi="Arial" w:cs="Arial"/>
          <w:sz w:val="24"/>
          <w:szCs w:val="24"/>
        </w:rPr>
      </w:pPr>
      <w:r>
        <w:rPr>
          <w:rFonts w:ascii="Arial" w:hAnsi="Arial" w:cs="Arial"/>
          <w:sz w:val="24"/>
          <w:szCs w:val="24"/>
        </w:rPr>
        <w:t xml:space="preserve">As cabines sanitárias </w:t>
      </w:r>
      <w:r w:rsidR="00154DB1">
        <w:rPr>
          <w:rFonts w:ascii="Arial" w:hAnsi="Arial" w:cs="Arial"/>
          <w:sz w:val="24"/>
          <w:szCs w:val="24"/>
        </w:rPr>
        <w:t xml:space="preserve">terão </w:t>
      </w:r>
      <w:r w:rsidR="00DF6F39">
        <w:rPr>
          <w:rFonts w:ascii="Arial" w:hAnsi="Arial" w:cs="Arial"/>
          <w:sz w:val="24"/>
          <w:szCs w:val="24"/>
        </w:rPr>
        <w:t>divisórias de</w:t>
      </w:r>
      <w:r w:rsidR="00516DC5" w:rsidRPr="006F2483">
        <w:rPr>
          <w:rFonts w:ascii="Arial" w:hAnsi="Arial" w:cs="Arial"/>
          <w:sz w:val="24"/>
          <w:szCs w:val="24"/>
        </w:rPr>
        <w:t xml:space="preserve"> granito, tipo andorinha,</w:t>
      </w:r>
      <w:r w:rsidR="00DF6F39">
        <w:rPr>
          <w:rFonts w:ascii="Arial" w:hAnsi="Arial" w:cs="Arial"/>
          <w:sz w:val="24"/>
          <w:szCs w:val="24"/>
        </w:rPr>
        <w:t xml:space="preserve"> com</w:t>
      </w:r>
      <w:r>
        <w:rPr>
          <w:rFonts w:ascii="Arial" w:hAnsi="Arial" w:cs="Arial"/>
          <w:sz w:val="24"/>
          <w:szCs w:val="24"/>
        </w:rPr>
        <w:t xml:space="preserve"> 3 cm de espessura,</w:t>
      </w:r>
      <w:r w:rsidR="00516DC5" w:rsidRPr="006F2483">
        <w:rPr>
          <w:rFonts w:ascii="Arial" w:hAnsi="Arial" w:cs="Arial"/>
          <w:sz w:val="24"/>
          <w:szCs w:val="24"/>
        </w:rPr>
        <w:t xml:space="preserve"> conforme o projeto.</w:t>
      </w:r>
    </w:p>
    <w:p w:rsidR="00516DC5" w:rsidRPr="006F2483" w:rsidRDefault="00386A05" w:rsidP="00386A05">
      <w:pPr>
        <w:spacing w:after="0" w:line="360" w:lineRule="auto"/>
        <w:ind w:firstLine="708"/>
        <w:contextualSpacing/>
        <w:jc w:val="both"/>
        <w:rPr>
          <w:rFonts w:ascii="Arial" w:hAnsi="Arial" w:cs="Arial"/>
          <w:sz w:val="24"/>
          <w:szCs w:val="24"/>
        </w:rPr>
      </w:pPr>
      <w:r w:rsidRPr="00386A05">
        <w:rPr>
          <w:rFonts w:ascii="Arial" w:hAnsi="Arial" w:cs="Arial"/>
          <w:sz w:val="24"/>
          <w:szCs w:val="24"/>
        </w:rPr>
        <w:t>A instalação das divisórias</w:t>
      </w:r>
      <w:r>
        <w:rPr>
          <w:rFonts w:ascii="Arial" w:hAnsi="Arial" w:cs="Arial"/>
          <w:sz w:val="24"/>
          <w:szCs w:val="24"/>
        </w:rPr>
        <w:t xml:space="preserve"> de fibra de madeira</w:t>
      </w:r>
      <w:r w:rsidRPr="00386A05">
        <w:rPr>
          <w:rFonts w:ascii="Arial" w:hAnsi="Arial" w:cs="Arial"/>
          <w:sz w:val="24"/>
          <w:szCs w:val="24"/>
        </w:rPr>
        <w:t xml:space="preserve"> deverá ser feita por pessoal especializado, segui</w:t>
      </w:r>
      <w:r>
        <w:rPr>
          <w:rFonts w:ascii="Arial" w:hAnsi="Arial" w:cs="Arial"/>
          <w:sz w:val="24"/>
          <w:szCs w:val="24"/>
        </w:rPr>
        <w:t xml:space="preserve">ndo as recomendações do projeto e prevendo </w:t>
      </w:r>
      <w:r w:rsidR="00516DC5" w:rsidRPr="006F2483">
        <w:rPr>
          <w:rFonts w:ascii="Arial" w:hAnsi="Arial" w:cs="Arial"/>
          <w:sz w:val="24"/>
          <w:szCs w:val="24"/>
        </w:rPr>
        <w:t xml:space="preserve">a fixação das </w:t>
      </w:r>
      <w:r>
        <w:rPr>
          <w:rFonts w:ascii="Arial" w:hAnsi="Arial" w:cs="Arial"/>
          <w:sz w:val="24"/>
          <w:szCs w:val="24"/>
        </w:rPr>
        <w:t>portas</w:t>
      </w:r>
      <w:r w:rsidR="00BD0E52">
        <w:rPr>
          <w:rFonts w:ascii="Arial" w:hAnsi="Arial" w:cs="Arial"/>
          <w:sz w:val="24"/>
          <w:szCs w:val="24"/>
        </w:rPr>
        <w:t>, de 80</w:t>
      </w:r>
      <w:r w:rsidR="00516DC5" w:rsidRPr="006F2483">
        <w:rPr>
          <w:rFonts w:ascii="Arial" w:hAnsi="Arial" w:cs="Arial"/>
          <w:sz w:val="24"/>
          <w:szCs w:val="24"/>
        </w:rPr>
        <w:t>x210</w:t>
      </w:r>
      <w:r w:rsidR="00BD0E52">
        <w:rPr>
          <w:rFonts w:ascii="Arial" w:hAnsi="Arial" w:cs="Arial"/>
          <w:sz w:val="24"/>
          <w:szCs w:val="24"/>
        </w:rPr>
        <w:t xml:space="preserve"> </w:t>
      </w:r>
      <w:r w:rsidR="00516DC5" w:rsidRPr="006F2483">
        <w:rPr>
          <w:rFonts w:ascii="Arial" w:hAnsi="Arial" w:cs="Arial"/>
          <w:sz w:val="24"/>
          <w:szCs w:val="24"/>
        </w:rPr>
        <w:t>cm, conforme indicado em projeto.</w:t>
      </w:r>
    </w:p>
    <w:p w:rsidR="00516DC5" w:rsidRPr="006F2483" w:rsidRDefault="00516DC5" w:rsidP="006F2483">
      <w:pPr>
        <w:spacing w:after="0" w:line="360" w:lineRule="auto"/>
        <w:ind w:firstLine="708"/>
        <w:contextualSpacing/>
        <w:jc w:val="both"/>
        <w:rPr>
          <w:rFonts w:ascii="Arial" w:hAnsi="Arial" w:cs="Arial"/>
          <w:b/>
          <w:sz w:val="24"/>
          <w:szCs w:val="24"/>
        </w:rPr>
      </w:pPr>
    </w:p>
    <w:p w:rsidR="00516DC5" w:rsidRPr="006F2483" w:rsidRDefault="00516DC5" w:rsidP="006F2483">
      <w:pPr>
        <w:pStyle w:val="Ttulo3"/>
        <w:spacing w:line="360" w:lineRule="auto"/>
        <w:ind w:firstLine="709"/>
        <w:jc w:val="both"/>
        <w:rPr>
          <w:rFonts w:ascii="Arial" w:hAnsi="Arial" w:cs="Arial"/>
          <w:b/>
          <w:color w:val="auto"/>
        </w:rPr>
      </w:pPr>
      <w:bookmarkStart w:id="29" w:name="_Toc534701380"/>
      <w:bookmarkStart w:id="30" w:name="_Toc536515390"/>
      <w:r w:rsidRPr="006F2483">
        <w:rPr>
          <w:rFonts w:ascii="Arial" w:hAnsi="Arial" w:cs="Arial"/>
          <w:b/>
          <w:color w:val="auto"/>
        </w:rPr>
        <w:t>4.2.3 – Abertura e fechamento de rasgos</w:t>
      </w:r>
      <w:bookmarkEnd w:id="29"/>
      <w:bookmarkEnd w:id="30"/>
      <w:r w:rsidRPr="006F2483">
        <w:rPr>
          <w:rFonts w:ascii="Arial" w:hAnsi="Arial" w:cs="Arial"/>
          <w:b/>
          <w:color w:val="auto"/>
        </w:rPr>
        <w:t xml:space="preserve"> </w:t>
      </w:r>
    </w:p>
    <w:p w:rsidR="00516DC5" w:rsidRPr="006F2483" w:rsidRDefault="00516DC5" w:rsidP="006F2483">
      <w:pPr>
        <w:spacing w:after="0" w:line="360" w:lineRule="auto"/>
        <w:ind w:firstLine="708"/>
        <w:contextualSpacing/>
        <w:jc w:val="both"/>
        <w:rPr>
          <w:rFonts w:ascii="Arial" w:hAnsi="Arial" w:cs="Arial"/>
          <w:sz w:val="24"/>
          <w:szCs w:val="24"/>
        </w:rPr>
      </w:pPr>
      <w:r w:rsidRPr="006F2483">
        <w:rPr>
          <w:rFonts w:ascii="Arial" w:hAnsi="Arial" w:cs="Arial"/>
          <w:sz w:val="24"/>
          <w:szCs w:val="24"/>
        </w:rPr>
        <w:t xml:space="preserve">A abertura e o fechamento de rasgos serão feitos em função da passagem de tubulações e </w:t>
      </w:r>
      <w:proofErr w:type="spellStart"/>
      <w:r w:rsidRPr="006F2483">
        <w:rPr>
          <w:rFonts w:ascii="Arial" w:hAnsi="Arial" w:cs="Arial"/>
          <w:sz w:val="24"/>
          <w:szCs w:val="24"/>
        </w:rPr>
        <w:t>eletrodutos</w:t>
      </w:r>
      <w:proofErr w:type="spellEnd"/>
      <w:r w:rsidRPr="006F2483">
        <w:rPr>
          <w:rFonts w:ascii="Arial" w:hAnsi="Arial" w:cs="Arial"/>
          <w:sz w:val="24"/>
          <w:szCs w:val="24"/>
        </w:rPr>
        <w:t xml:space="preserve"> para os novos pontos hidráulicos e elétricos constados em projeto. </w:t>
      </w:r>
    </w:p>
    <w:p w:rsidR="00516DC5" w:rsidRPr="006F2483" w:rsidRDefault="00516DC5" w:rsidP="006F2483">
      <w:pPr>
        <w:spacing w:after="0" w:line="360" w:lineRule="auto"/>
        <w:ind w:firstLine="708"/>
        <w:contextualSpacing/>
        <w:jc w:val="both"/>
        <w:rPr>
          <w:rFonts w:ascii="Arial" w:hAnsi="Arial" w:cs="Arial"/>
          <w:b/>
          <w:sz w:val="24"/>
          <w:szCs w:val="24"/>
        </w:rPr>
      </w:pPr>
    </w:p>
    <w:p w:rsidR="00516DC5" w:rsidRPr="006F2483" w:rsidRDefault="00516DC5" w:rsidP="006F2483">
      <w:pPr>
        <w:pStyle w:val="Ttulo3"/>
        <w:spacing w:line="360" w:lineRule="auto"/>
        <w:ind w:firstLine="709"/>
        <w:jc w:val="both"/>
        <w:rPr>
          <w:rFonts w:ascii="Arial" w:hAnsi="Arial" w:cs="Arial"/>
          <w:b/>
          <w:color w:val="auto"/>
        </w:rPr>
      </w:pPr>
      <w:bookmarkStart w:id="31" w:name="_Toc536515391"/>
      <w:r w:rsidRPr="006F2483">
        <w:rPr>
          <w:rFonts w:ascii="Arial" w:hAnsi="Arial" w:cs="Arial"/>
          <w:b/>
          <w:color w:val="auto"/>
        </w:rPr>
        <w:t xml:space="preserve">4.2.4 – Vergas e </w:t>
      </w:r>
      <w:proofErr w:type="spellStart"/>
      <w:r w:rsidRPr="006F2483">
        <w:rPr>
          <w:rFonts w:ascii="Arial" w:hAnsi="Arial" w:cs="Arial"/>
          <w:b/>
          <w:color w:val="auto"/>
        </w:rPr>
        <w:t>contravergas</w:t>
      </w:r>
      <w:bookmarkEnd w:id="31"/>
      <w:proofErr w:type="spellEnd"/>
    </w:p>
    <w:p w:rsidR="00516DC5" w:rsidRPr="006F2483" w:rsidRDefault="00516DC5" w:rsidP="006F2483">
      <w:pPr>
        <w:spacing w:after="0" w:line="360" w:lineRule="auto"/>
        <w:ind w:firstLine="709"/>
        <w:contextualSpacing/>
        <w:jc w:val="both"/>
        <w:rPr>
          <w:rFonts w:ascii="Arial" w:hAnsi="Arial" w:cs="Arial"/>
          <w:sz w:val="24"/>
          <w:szCs w:val="24"/>
        </w:rPr>
      </w:pPr>
      <w:r w:rsidRPr="006F2483">
        <w:rPr>
          <w:rFonts w:ascii="Arial" w:hAnsi="Arial" w:cs="Arial"/>
          <w:sz w:val="24"/>
          <w:szCs w:val="24"/>
        </w:rPr>
        <w:t>Sob</w:t>
      </w:r>
      <w:r w:rsidR="008E4EE3">
        <w:rPr>
          <w:rFonts w:ascii="Arial" w:hAnsi="Arial" w:cs="Arial"/>
          <w:sz w:val="24"/>
          <w:szCs w:val="24"/>
        </w:rPr>
        <w:t xml:space="preserve">re e sob o vão de janelas, </w:t>
      </w:r>
      <w:r w:rsidRPr="006F2483">
        <w:rPr>
          <w:rFonts w:ascii="Arial" w:hAnsi="Arial" w:cs="Arial"/>
          <w:sz w:val="24"/>
          <w:szCs w:val="24"/>
        </w:rPr>
        <w:t>deverão ser moldados ou colocados vergas e contra vergas</w:t>
      </w:r>
      <w:r w:rsidR="008E4EE3">
        <w:rPr>
          <w:rFonts w:ascii="Arial" w:hAnsi="Arial" w:cs="Arial"/>
          <w:sz w:val="24"/>
          <w:szCs w:val="24"/>
        </w:rPr>
        <w:t>, conforme projeto,</w:t>
      </w:r>
      <w:r w:rsidRPr="006F2483">
        <w:rPr>
          <w:rFonts w:ascii="Arial" w:hAnsi="Arial" w:cs="Arial"/>
          <w:sz w:val="24"/>
          <w:szCs w:val="24"/>
        </w:rPr>
        <w:t xml:space="preserve"> que excederão a largura do vão em pelo menos 10 cm em cada lado e terão altura mínima de 5 cm, visando à prevenção de fissuras na alvenaria por esforços diferenciados no sistema de fundações. </w:t>
      </w:r>
    </w:p>
    <w:p w:rsidR="00516DC5" w:rsidRPr="006F2483" w:rsidRDefault="00516DC5" w:rsidP="006F2483">
      <w:pPr>
        <w:spacing w:after="0" w:line="360" w:lineRule="auto"/>
        <w:ind w:firstLine="426"/>
        <w:contextualSpacing/>
        <w:jc w:val="both"/>
        <w:rPr>
          <w:rFonts w:ascii="Arial" w:hAnsi="Arial" w:cs="Arial"/>
          <w:b/>
          <w:sz w:val="24"/>
          <w:szCs w:val="24"/>
        </w:rPr>
      </w:pPr>
    </w:p>
    <w:p w:rsidR="00516DC5" w:rsidRPr="006F2483" w:rsidRDefault="00516DC5" w:rsidP="006F2483">
      <w:pPr>
        <w:pStyle w:val="Ttulo2"/>
        <w:spacing w:line="360" w:lineRule="auto"/>
        <w:ind w:firstLine="426"/>
        <w:jc w:val="both"/>
        <w:rPr>
          <w:rFonts w:ascii="Arial" w:hAnsi="Arial" w:cs="Arial"/>
          <w:b/>
          <w:color w:val="auto"/>
          <w:sz w:val="24"/>
          <w:szCs w:val="24"/>
        </w:rPr>
      </w:pPr>
      <w:bookmarkStart w:id="32" w:name="_Toc536515392"/>
      <w:r w:rsidRPr="006F2483">
        <w:rPr>
          <w:rFonts w:ascii="Arial" w:hAnsi="Arial" w:cs="Arial"/>
          <w:b/>
          <w:color w:val="auto"/>
          <w:sz w:val="24"/>
          <w:szCs w:val="24"/>
        </w:rPr>
        <w:t>4.3 – Reparos</w:t>
      </w:r>
      <w:bookmarkEnd w:id="32"/>
    </w:p>
    <w:p w:rsidR="00B41D0F" w:rsidRDefault="00B41D0F" w:rsidP="00B41D0F">
      <w:pPr>
        <w:spacing w:after="0" w:line="360" w:lineRule="auto"/>
        <w:ind w:firstLine="709"/>
        <w:jc w:val="both"/>
        <w:rPr>
          <w:rFonts w:ascii="Arial" w:hAnsi="Arial" w:cs="Arial"/>
          <w:sz w:val="24"/>
          <w:szCs w:val="24"/>
        </w:rPr>
      </w:pPr>
      <w:r>
        <w:rPr>
          <w:rFonts w:ascii="Arial" w:hAnsi="Arial" w:cs="Arial"/>
          <w:sz w:val="24"/>
          <w:szCs w:val="24"/>
        </w:rPr>
        <w:t xml:space="preserve">A junta de dilatação, apresentada em projeto, deverá ser executada em </w:t>
      </w:r>
      <w:r w:rsidRPr="00B41D0F">
        <w:rPr>
          <w:rFonts w:ascii="Arial" w:hAnsi="Arial" w:cs="Arial"/>
          <w:sz w:val="24"/>
          <w:szCs w:val="24"/>
        </w:rPr>
        <w:t>2x2 cm</w:t>
      </w:r>
      <w:r>
        <w:rPr>
          <w:rFonts w:ascii="Arial" w:hAnsi="Arial" w:cs="Arial"/>
          <w:sz w:val="24"/>
          <w:szCs w:val="24"/>
        </w:rPr>
        <w:t>,</w:t>
      </w:r>
      <w:r w:rsidRPr="00B41D0F">
        <w:rPr>
          <w:rFonts w:ascii="Arial" w:hAnsi="Arial" w:cs="Arial"/>
          <w:sz w:val="24"/>
          <w:szCs w:val="24"/>
        </w:rPr>
        <w:t xml:space="preserve"> considerando 1</w:t>
      </w:r>
      <w:r>
        <w:rPr>
          <w:rFonts w:ascii="Arial" w:hAnsi="Arial" w:cs="Arial"/>
          <w:sz w:val="24"/>
          <w:szCs w:val="24"/>
        </w:rPr>
        <w:t xml:space="preserve"> cm para </w:t>
      </w:r>
      <w:r w:rsidRPr="00B41D0F">
        <w:rPr>
          <w:rFonts w:ascii="Arial" w:hAnsi="Arial" w:cs="Arial"/>
          <w:sz w:val="24"/>
          <w:szCs w:val="24"/>
        </w:rPr>
        <w:t>aplicação de isopor e 1</w:t>
      </w:r>
      <w:r>
        <w:rPr>
          <w:rFonts w:ascii="Arial" w:hAnsi="Arial" w:cs="Arial"/>
          <w:sz w:val="24"/>
          <w:szCs w:val="24"/>
        </w:rPr>
        <w:t xml:space="preserve"> cm para</w:t>
      </w:r>
      <w:r w:rsidRPr="00B41D0F">
        <w:rPr>
          <w:rFonts w:ascii="Arial" w:hAnsi="Arial" w:cs="Arial"/>
          <w:sz w:val="24"/>
          <w:szCs w:val="24"/>
        </w:rPr>
        <w:t xml:space="preserve"> aplicação de </w:t>
      </w:r>
      <w:r>
        <w:rPr>
          <w:rFonts w:ascii="Arial" w:hAnsi="Arial" w:cs="Arial"/>
          <w:sz w:val="24"/>
          <w:szCs w:val="24"/>
        </w:rPr>
        <w:t xml:space="preserve">selante elástico do tipo </w:t>
      </w:r>
      <w:proofErr w:type="spellStart"/>
      <w:r>
        <w:rPr>
          <w:rFonts w:ascii="Arial" w:hAnsi="Arial" w:cs="Arial"/>
          <w:sz w:val="24"/>
          <w:szCs w:val="24"/>
        </w:rPr>
        <w:t>Sikaflex</w:t>
      </w:r>
      <w:proofErr w:type="spellEnd"/>
      <w:r w:rsidRPr="00B41D0F">
        <w:rPr>
          <w:rFonts w:ascii="Arial" w:hAnsi="Arial" w:cs="Arial"/>
          <w:sz w:val="24"/>
          <w:szCs w:val="24"/>
        </w:rPr>
        <w:t xml:space="preserve"> ou equivalente</w:t>
      </w:r>
      <w:r>
        <w:rPr>
          <w:rFonts w:ascii="Arial" w:hAnsi="Arial" w:cs="Arial"/>
          <w:sz w:val="24"/>
          <w:szCs w:val="24"/>
        </w:rPr>
        <w:t>.</w:t>
      </w:r>
    </w:p>
    <w:p w:rsidR="00B41D0F" w:rsidRDefault="00B41D0F" w:rsidP="00B41D0F">
      <w:pPr>
        <w:spacing w:after="0" w:line="360" w:lineRule="auto"/>
        <w:ind w:firstLine="709"/>
        <w:jc w:val="both"/>
        <w:rPr>
          <w:rFonts w:ascii="Arial" w:hAnsi="Arial" w:cs="Arial"/>
          <w:sz w:val="24"/>
          <w:szCs w:val="24"/>
        </w:rPr>
      </w:pPr>
      <w:r>
        <w:rPr>
          <w:rFonts w:ascii="Arial" w:hAnsi="Arial" w:cs="Arial"/>
          <w:sz w:val="24"/>
          <w:szCs w:val="24"/>
        </w:rPr>
        <w:t xml:space="preserve">As fechaduras </w:t>
      </w:r>
      <w:r w:rsidR="009F250C">
        <w:rPr>
          <w:rFonts w:ascii="Arial" w:hAnsi="Arial" w:cs="Arial"/>
          <w:sz w:val="24"/>
          <w:szCs w:val="24"/>
        </w:rPr>
        <w:t xml:space="preserve">citadas em projeto </w:t>
      </w:r>
      <w:r>
        <w:rPr>
          <w:rFonts w:ascii="Arial" w:hAnsi="Arial" w:cs="Arial"/>
          <w:sz w:val="24"/>
          <w:szCs w:val="24"/>
        </w:rPr>
        <w:t xml:space="preserve">deverão ser devidamente </w:t>
      </w:r>
      <w:r w:rsidR="009F250C">
        <w:rPr>
          <w:rFonts w:ascii="Arial" w:hAnsi="Arial" w:cs="Arial"/>
          <w:sz w:val="24"/>
          <w:szCs w:val="24"/>
        </w:rPr>
        <w:t>restauradas.</w:t>
      </w:r>
    </w:p>
    <w:p w:rsidR="00516DC5" w:rsidRPr="006F2483" w:rsidRDefault="009F250C" w:rsidP="00B41D0F">
      <w:pPr>
        <w:spacing w:after="0" w:line="360" w:lineRule="auto"/>
        <w:ind w:firstLine="709"/>
        <w:jc w:val="both"/>
        <w:rPr>
          <w:rFonts w:ascii="Arial" w:hAnsi="Arial" w:cs="Arial"/>
          <w:b/>
          <w:sz w:val="24"/>
          <w:szCs w:val="24"/>
        </w:rPr>
      </w:pPr>
      <w:r>
        <w:rPr>
          <w:rFonts w:ascii="Arial" w:hAnsi="Arial" w:cs="Arial"/>
          <w:sz w:val="24"/>
          <w:szCs w:val="24"/>
        </w:rPr>
        <w:t xml:space="preserve">Todas as fissuras e trincas apresentadas na estrutura deverão ser devidamente corrigidas com massa epóxi </w:t>
      </w:r>
      <w:proofErr w:type="spellStart"/>
      <w:r>
        <w:rPr>
          <w:rFonts w:ascii="Arial" w:hAnsi="Arial" w:cs="Arial"/>
          <w:sz w:val="24"/>
          <w:szCs w:val="24"/>
        </w:rPr>
        <w:t>bicomponente</w:t>
      </w:r>
      <w:proofErr w:type="spellEnd"/>
      <w:r>
        <w:rPr>
          <w:rFonts w:ascii="Arial" w:hAnsi="Arial" w:cs="Arial"/>
          <w:sz w:val="24"/>
          <w:szCs w:val="24"/>
        </w:rPr>
        <w:t>.</w:t>
      </w:r>
    </w:p>
    <w:p w:rsidR="00516DC5" w:rsidRPr="006F2483" w:rsidRDefault="00516DC5" w:rsidP="00B41D0F">
      <w:pPr>
        <w:spacing w:after="0" w:line="360" w:lineRule="auto"/>
        <w:ind w:firstLine="426"/>
        <w:jc w:val="both"/>
        <w:rPr>
          <w:rFonts w:ascii="Arial" w:hAnsi="Arial" w:cs="Arial"/>
          <w:b/>
          <w:sz w:val="24"/>
          <w:szCs w:val="24"/>
        </w:rPr>
      </w:pPr>
    </w:p>
    <w:p w:rsidR="00516DC5" w:rsidRPr="006F2483" w:rsidRDefault="00516DC5" w:rsidP="006F2483">
      <w:pPr>
        <w:pStyle w:val="Ttulo2"/>
        <w:spacing w:line="360" w:lineRule="auto"/>
        <w:ind w:firstLine="426"/>
        <w:jc w:val="both"/>
        <w:rPr>
          <w:rFonts w:ascii="Arial" w:hAnsi="Arial" w:cs="Arial"/>
          <w:b/>
          <w:color w:val="auto"/>
          <w:sz w:val="24"/>
          <w:szCs w:val="24"/>
        </w:rPr>
      </w:pPr>
      <w:bookmarkStart w:id="33" w:name="_Toc536515393"/>
      <w:r w:rsidRPr="006F2483">
        <w:rPr>
          <w:rFonts w:ascii="Arial" w:hAnsi="Arial" w:cs="Arial"/>
          <w:b/>
          <w:color w:val="auto"/>
          <w:sz w:val="24"/>
          <w:szCs w:val="24"/>
        </w:rPr>
        <w:t>4.4 – Esquadrias</w:t>
      </w:r>
      <w:bookmarkEnd w:id="33"/>
    </w:p>
    <w:p w:rsidR="00516DC5" w:rsidRPr="006F2483" w:rsidRDefault="00516DC5" w:rsidP="006F2483">
      <w:pPr>
        <w:pStyle w:val="Ttulo3"/>
        <w:spacing w:line="360" w:lineRule="auto"/>
        <w:ind w:firstLine="709"/>
        <w:jc w:val="both"/>
        <w:rPr>
          <w:rFonts w:ascii="Arial" w:hAnsi="Arial" w:cs="Arial"/>
          <w:b/>
          <w:color w:val="auto"/>
        </w:rPr>
      </w:pPr>
      <w:bookmarkStart w:id="34" w:name="_Toc536515394"/>
      <w:r w:rsidRPr="006F2483">
        <w:rPr>
          <w:rFonts w:ascii="Arial" w:hAnsi="Arial" w:cs="Arial"/>
          <w:b/>
          <w:color w:val="auto"/>
        </w:rPr>
        <w:t>4.4.1 – Esquadria em madeira</w:t>
      </w:r>
      <w:bookmarkEnd w:id="34"/>
    </w:p>
    <w:p w:rsidR="009F250C" w:rsidRDefault="00516DC5" w:rsidP="006F2483">
      <w:pPr>
        <w:spacing w:line="360" w:lineRule="auto"/>
        <w:ind w:firstLine="709"/>
        <w:jc w:val="both"/>
        <w:rPr>
          <w:rFonts w:ascii="Arial" w:hAnsi="Arial" w:cs="Arial"/>
          <w:sz w:val="24"/>
          <w:szCs w:val="24"/>
        </w:rPr>
      </w:pPr>
      <w:r w:rsidRPr="006F2483">
        <w:rPr>
          <w:rFonts w:ascii="Arial" w:hAnsi="Arial" w:cs="Arial"/>
          <w:sz w:val="24"/>
          <w:szCs w:val="24"/>
        </w:rPr>
        <w:t>As portas</w:t>
      </w:r>
      <w:r w:rsidR="009F250C">
        <w:rPr>
          <w:rFonts w:ascii="Arial" w:hAnsi="Arial" w:cs="Arial"/>
          <w:sz w:val="24"/>
          <w:szCs w:val="24"/>
        </w:rPr>
        <w:t xml:space="preserve"> e janelas</w:t>
      </w:r>
      <w:r w:rsidR="00ED1D2E">
        <w:rPr>
          <w:rFonts w:ascii="Arial" w:hAnsi="Arial" w:cs="Arial"/>
          <w:sz w:val="24"/>
          <w:szCs w:val="24"/>
        </w:rPr>
        <w:t xml:space="preserve"> em madeira, indicadas em projeto, </w:t>
      </w:r>
      <w:r w:rsidR="009F250C">
        <w:rPr>
          <w:rFonts w:ascii="Arial" w:hAnsi="Arial" w:cs="Arial"/>
          <w:sz w:val="24"/>
          <w:szCs w:val="24"/>
        </w:rPr>
        <w:t>dever</w:t>
      </w:r>
      <w:r w:rsidR="00ED1D2E">
        <w:rPr>
          <w:rFonts w:ascii="Arial" w:hAnsi="Arial" w:cs="Arial"/>
          <w:sz w:val="24"/>
          <w:szCs w:val="24"/>
        </w:rPr>
        <w:t>ão ser lixadas, incluindo a retirada e a recolocação das portas.</w:t>
      </w:r>
    </w:p>
    <w:p w:rsidR="00516DC5" w:rsidRPr="006F2483" w:rsidRDefault="00516DC5" w:rsidP="006F2483">
      <w:pPr>
        <w:pStyle w:val="Ttulo3"/>
        <w:spacing w:line="360" w:lineRule="auto"/>
        <w:ind w:firstLine="709"/>
        <w:jc w:val="both"/>
        <w:rPr>
          <w:rFonts w:ascii="Arial" w:hAnsi="Arial" w:cs="Arial"/>
          <w:b/>
          <w:color w:val="auto"/>
        </w:rPr>
      </w:pPr>
      <w:bookmarkStart w:id="35" w:name="_Toc536515395"/>
      <w:r w:rsidRPr="006F2483">
        <w:rPr>
          <w:rFonts w:ascii="Arial" w:hAnsi="Arial" w:cs="Arial"/>
          <w:b/>
          <w:color w:val="auto"/>
        </w:rPr>
        <w:t>4.4.2 – Esquadria metálica</w:t>
      </w:r>
      <w:bookmarkEnd w:id="35"/>
    </w:p>
    <w:p w:rsidR="00516DC5" w:rsidRPr="006F2483" w:rsidRDefault="00516DC5" w:rsidP="00180BD1">
      <w:pPr>
        <w:spacing w:after="0" w:line="360" w:lineRule="auto"/>
        <w:ind w:firstLine="709"/>
        <w:jc w:val="both"/>
        <w:rPr>
          <w:rFonts w:ascii="Arial" w:hAnsi="Arial" w:cs="Arial"/>
          <w:sz w:val="24"/>
          <w:szCs w:val="24"/>
        </w:rPr>
      </w:pPr>
      <w:r w:rsidRPr="006F2483">
        <w:rPr>
          <w:rFonts w:ascii="Arial" w:hAnsi="Arial" w:cs="Arial"/>
          <w:sz w:val="24"/>
          <w:szCs w:val="24"/>
        </w:rPr>
        <w:t>As janelas a serem instaladas serão de correr, em alumínio e vidro</w:t>
      </w:r>
      <w:r w:rsidR="008454B1">
        <w:rPr>
          <w:rFonts w:ascii="Arial" w:hAnsi="Arial" w:cs="Arial"/>
          <w:sz w:val="24"/>
          <w:szCs w:val="24"/>
        </w:rPr>
        <w:t>,</w:t>
      </w:r>
      <w:r w:rsidRPr="006F2483">
        <w:rPr>
          <w:rFonts w:ascii="Arial" w:hAnsi="Arial" w:cs="Arial"/>
          <w:sz w:val="24"/>
          <w:szCs w:val="24"/>
        </w:rPr>
        <w:t xml:space="preserve"> com 4</w:t>
      </w:r>
      <w:r w:rsidR="008454B1">
        <w:rPr>
          <w:rFonts w:ascii="Arial" w:hAnsi="Arial" w:cs="Arial"/>
          <w:sz w:val="24"/>
          <w:szCs w:val="24"/>
        </w:rPr>
        <w:t xml:space="preserve"> </w:t>
      </w:r>
      <w:r w:rsidRPr="006F2483">
        <w:rPr>
          <w:rFonts w:ascii="Arial" w:hAnsi="Arial" w:cs="Arial"/>
          <w:sz w:val="24"/>
          <w:szCs w:val="24"/>
        </w:rPr>
        <w:t xml:space="preserve">mm de espessura, incluindo puxador com tranca, caixilho, </w:t>
      </w:r>
      <w:r w:rsidR="008454B1" w:rsidRPr="006F2483">
        <w:rPr>
          <w:rFonts w:ascii="Arial" w:hAnsi="Arial" w:cs="Arial"/>
          <w:sz w:val="24"/>
          <w:szCs w:val="24"/>
        </w:rPr>
        <w:t>alisar</w:t>
      </w:r>
      <w:r w:rsidR="008454B1">
        <w:rPr>
          <w:rFonts w:ascii="Arial" w:hAnsi="Arial" w:cs="Arial"/>
          <w:sz w:val="24"/>
          <w:szCs w:val="24"/>
        </w:rPr>
        <w:t xml:space="preserve"> e contramarco, d</w:t>
      </w:r>
      <w:r w:rsidRPr="006F2483">
        <w:rPr>
          <w:rFonts w:ascii="Arial" w:hAnsi="Arial" w:cs="Arial"/>
          <w:sz w:val="24"/>
          <w:szCs w:val="24"/>
        </w:rPr>
        <w:t>evendo obedecer às dimensõ</w:t>
      </w:r>
      <w:r w:rsidR="00180BD1">
        <w:rPr>
          <w:rFonts w:ascii="Arial" w:hAnsi="Arial" w:cs="Arial"/>
          <w:sz w:val="24"/>
          <w:szCs w:val="24"/>
        </w:rPr>
        <w:t>es e localização constada</w:t>
      </w:r>
      <w:r w:rsidRPr="006F2483">
        <w:rPr>
          <w:rFonts w:ascii="Arial" w:hAnsi="Arial" w:cs="Arial"/>
          <w:sz w:val="24"/>
          <w:szCs w:val="24"/>
        </w:rPr>
        <w:t xml:space="preserve"> em projeto.</w:t>
      </w:r>
    </w:p>
    <w:p w:rsidR="00516DC5" w:rsidRDefault="00516DC5" w:rsidP="00180BD1">
      <w:pPr>
        <w:spacing w:after="0" w:line="360" w:lineRule="auto"/>
        <w:ind w:firstLine="709"/>
        <w:jc w:val="both"/>
        <w:rPr>
          <w:rFonts w:ascii="Arial" w:hAnsi="Arial" w:cs="Arial"/>
          <w:sz w:val="24"/>
          <w:szCs w:val="24"/>
        </w:rPr>
      </w:pPr>
      <w:r w:rsidRPr="006F2483">
        <w:rPr>
          <w:rFonts w:ascii="Arial" w:hAnsi="Arial" w:cs="Arial"/>
          <w:sz w:val="24"/>
          <w:szCs w:val="24"/>
        </w:rPr>
        <w:t>As portas a serem instaladas</w:t>
      </w:r>
      <w:r w:rsidR="00AB0FBB">
        <w:rPr>
          <w:rFonts w:ascii="Arial" w:hAnsi="Arial" w:cs="Arial"/>
          <w:sz w:val="24"/>
          <w:szCs w:val="24"/>
        </w:rPr>
        <w:t xml:space="preserve"> nas cabines dos banheiros</w:t>
      </w:r>
      <w:r w:rsidR="00180BD1">
        <w:rPr>
          <w:rFonts w:ascii="Arial" w:hAnsi="Arial" w:cs="Arial"/>
          <w:sz w:val="24"/>
          <w:szCs w:val="24"/>
        </w:rPr>
        <w:t xml:space="preserve"> serão de abrir, </w:t>
      </w:r>
      <w:r w:rsidRPr="006F2483">
        <w:rPr>
          <w:rFonts w:ascii="Arial" w:hAnsi="Arial" w:cs="Arial"/>
          <w:sz w:val="24"/>
          <w:szCs w:val="24"/>
        </w:rPr>
        <w:t>tipo veneziana</w:t>
      </w:r>
      <w:r w:rsidR="00AB0FBB">
        <w:rPr>
          <w:rFonts w:ascii="Arial" w:hAnsi="Arial" w:cs="Arial"/>
          <w:sz w:val="24"/>
          <w:szCs w:val="24"/>
        </w:rPr>
        <w:t>,</w:t>
      </w:r>
      <w:r w:rsidRPr="006F2483">
        <w:rPr>
          <w:rFonts w:ascii="Arial" w:hAnsi="Arial" w:cs="Arial"/>
          <w:sz w:val="24"/>
          <w:szCs w:val="24"/>
        </w:rPr>
        <w:t xml:space="preserve"> em alumínio.</w:t>
      </w:r>
      <w:r w:rsidR="00180BD1">
        <w:rPr>
          <w:rFonts w:ascii="Arial" w:hAnsi="Arial" w:cs="Arial"/>
          <w:sz w:val="24"/>
          <w:szCs w:val="24"/>
        </w:rPr>
        <w:t xml:space="preserve"> </w:t>
      </w:r>
      <w:r w:rsidRPr="006F2483">
        <w:rPr>
          <w:rFonts w:ascii="Arial" w:hAnsi="Arial" w:cs="Arial"/>
          <w:sz w:val="24"/>
          <w:szCs w:val="24"/>
        </w:rPr>
        <w:t>Deverão obedecer às dimensões de vão livre cotadas no projeto arquitetônico, tendo 160</w:t>
      </w:r>
      <w:r w:rsidR="00180BD1">
        <w:rPr>
          <w:rFonts w:ascii="Arial" w:hAnsi="Arial" w:cs="Arial"/>
          <w:sz w:val="24"/>
          <w:szCs w:val="24"/>
        </w:rPr>
        <w:t xml:space="preserve"> </w:t>
      </w:r>
      <w:r w:rsidRPr="006F2483">
        <w:rPr>
          <w:rFonts w:ascii="Arial" w:hAnsi="Arial" w:cs="Arial"/>
          <w:sz w:val="24"/>
          <w:szCs w:val="24"/>
        </w:rPr>
        <w:t>cm de altura e a</w:t>
      </w:r>
      <w:r w:rsidR="00180BD1">
        <w:rPr>
          <w:rFonts w:ascii="Arial" w:hAnsi="Arial" w:cs="Arial"/>
          <w:sz w:val="24"/>
          <w:szCs w:val="24"/>
        </w:rPr>
        <w:t>presentando</w:t>
      </w:r>
      <w:r w:rsidRPr="006F2483">
        <w:rPr>
          <w:rFonts w:ascii="Arial" w:hAnsi="Arial" w:cs="Arial"/>
          <w:sz w:val="24"/>
          <w:szCs w:val="24"/>
        </w:rPr>
        <w:t xml:space="preserve"> espaçamento de 20</w:t>
      </w:r>
      <w:r w:rsidR="00180BD1">
        <w:rPr>
          <w:rFonts w:ascii="Arial" w:hAnsi="Arial" w:cs="Arial"/>
          <w:sz w:val="24"/>
          <w:szCs w:val="24"/>
        </w:rPr>
        <w:t xml:space="preserve"> </w:t>
      </w:r>
      <w:r w:rsidRPr="006F2483">
        <w:rPr>
          <w:rFonts w:ascii="Arial" w:hAnsi="Arial" w:cs="Arial"/>
          <w:sz w:val="24"/>
          <w:szCs w:val="24"/>
        </w:rPr>
        <w:t>cm do piso acabado.</w:t>
      </w:r>
    </w:p>
    <w:p w:rsidR="008D3601" w:rsidRDefault="008D3601" w:rsidP="008D3601">
      <w:pPr>
        <w:pStyle w:val="Legenda"/>
        <w:keepNext/>
        <w:jc w:val="center"/>
        <w:rPr>
          <w:rFonts w:ascii="Arial" w:hAnsi="Arial" w:cs="Arial"/>
          <w:i w:val="0"/>
          <w:color w:val="auto"/>
          <w:sz w:val="24"/>
          <w:szCs w:val="24"/>
        </w:rPr>
      </w:pPr>
      <w:r w:rsidRPr="008D3601">
        <w:rPr>
          <w:noProof/>
          <w:color w:val="auto"/>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3.1pt;margin-top:51.55pt;width:152.6pt;height:215.5pt;z-index:251657728;mso-position-horizontal-relative:text;mso-position-vertical-relative:text;mso-width-relative:page;mso-height-relative:page">
            <v:imagedata r:id="rId8" o:title="porta-banheiro"/>
            <w10:wrap type="topAndBottom"/>
          </v:shape>
        </w:pict>
      </w:r>
    </w:p>
    <w:p w:rsidR="008D3601" w:rsidRPr="008D3601" w:rsidRDefault="008D3601" w:rsidP="008D3601">
      <w:pPr>
        <w:pStyle w:val="Legenda"/>
        <w:keepNext/>
        <w:jc w:val="center"/>
        <w:rPr>
          <w:rFonts w:ascii="Arial" w:hAnsi="Arial" w:cs="Arial"/>
          <w:i w:val="0"/>
          <w:sz w:val="24"/>
          <w:szCs w:val="24"/>
        </w:rPr>
      </w:pPr>
      <w:bookmarkStart w:id="36" w:name="_Toc536515425"/>
      <w:r w:rsidRPr="008D3601">
        <w:rPr>
          <w:rFonts w:ascii="Arial" w:hAnsi="Arial" w:cs="Arial"/>
          <w:i w:val="0"/>
          <w:color w:val="auto"/>
          <w:sz w:val="24"/>
          <w:szCs w:val="24"/>
        </w:rPr>
        <w:t xml:space="preserve">Figura </w:t>
      </w:r>
      <w:r w:rsidRPr="008D3601">
        <w:rPr>
          <w:rFonts w:ascii="Arial" w:hAnsi="Arial" w:cs="Arial"/>
          <w:i w:val="0"/>
          <w:color w:val="auto"/>
          <w:sz w:val="24"/>
          <w:szCs w:val="24"/>
        </w:rPr>
        <w:fldChar w:fldCharType="begin"/>
      </w:r>
      <w:r w:rsidRPr="008D3601">
        <w:rPr>
          <w:rFonts w:ascii="Arial" w:hAnsi="Arial" w:cs="Arial"/>
          <w:i w:val="0"/>
          <w:color w:val="auto"/>
          <w:sz w:val="24"/>
          <w:szCs w:val="24"/>
        </w:rPr>
        <w:instrText xml:space="preserve"> SEQ Figura \* ARABIC </w:instrText>
      </w:r>
      <w:r w:rsidRPr="008D3601">
        <w:rPr>
          <w:rFonts w:ascii="Arial" w:hAnsi="Arial" w:cs="Arial"/>
          <w:i w:val="0"/>
          <w:color w:val="auto"/>
          <w:sz w:val="24"/>
          <w:szCs w:val="24"/>
        </w:rPr>
        <w:fldChar w:fldCharType="separate"/>
      </w:r>
      <w:r w:rsidR="00330C5B">
        <w:rPr>
          <w:rFonts w:ascii="Arial" w:hAnsi="Arial" w:cs="Arial"/>
          <w:i w:val="0"/>
          <w:noProof/>
          <w:color w:val="auto"/>
          <w:sz w:val="24"/>
          <w:szCs w:val="24"/>
        </w:rPr>
        <w:t>1</w:t>
      </w:r>
      <w:r w:rsidRPr="008D3601">
        <w:rPr>
          <w:rFonts w:ascii="Arial" w:hAnsi="Arial" w:cs="Arial"/>
          <w:i w:val="0"/>
          <w:color w:val="auto"/>
          <w:sz w:val="24"/>
          <w:szCs w:val="24"/>
        </w:rPr>
        <w:fldChar w:fldCharType="end"/>
      </w:r>
      <w:r w:rsidRPr="008D3601">
        <w:rPr>
          <w:rFonts w:ascii="Arial" w:hAnsi="Arial" w:cs="Arial"/>
          <w:i w:val="0"/>
          <w:color w:val="auto"/>
          <w:sz w:val="24"/>
          <w:szCs w:val="24"/>
        </w:rPr>
        <w:t xml:space="preserve"> – Porta de alumínio, tipo veneziana, para as cabines sanitárias</w:t>
      </w:r>
      <w:bookmarkEnd w:id="36"/>
    </w:p>
    <w:p w:rsidR="00CE58C0" w:rsidRPr="006F2483" w:rsidRDefault="00CE58C0" w:rsidP="00180BD1">
      <w:pPr>
        <w:spacing w:after="0" w:line="360" w:lineRule="auto"/>
        <w:ind w:firstLine="709"/>
        <w:jc w:val="both"/>
        <w:rPr>
          <w:rFonts w:ascii="Arial" w:hAnsi="Arial" w:cs="Arial"/>
          <w:sz w:val="24"/>
          <w:szCs w:val="24"/>
        </w:rPr>
      </w:pPr>
    </w:p>
    <w:p w:rsidR="008D3601" w:rsidRDefault="008D3601" w:rsidP="006F2483">
      <w:pPr>
        <w:pStyle w:val="Ttulo2"/>
        <w:spacing w:line="360" w:lineRule="auto"/>
        <w:ind w:firstLine="426"/>
        <w:jc w:val="both"/>
        <w:rPr>
          <w:rFonts w:ascii="Arial" w:hAnsi="Arial" w:cs="Arial"/>
          <w:b/>
          <w:color w:val="auto"/>
          <w:sz w:val="24"/>
          <w:szCs w:val="24"/>
        </w:rPr>
      </w:pPr>
    </w:p>
    <w:p w:rsidR="00516DC5" w:rsidRDefault="00516DC5" w:rsidP="006F2483">
      <w:pPr>
        <w:pStyle w:val="Ttulo2"/>
        <w:spacing w:line="360" w:lineRule="auto"/>
        <w:ind w:firstLine="426"/>
        <w:jc w:val="both"/>
        <w:rPr>
          <w:rFonts w:ascii="Arial" w:hAnsi="Arial" w:cs="Arial"/>
          <w:b/>
          <w:color w:val="auto"/>
          <w:sz w:val="24"/>
          <w:szCs w:val="24"/>
        </w:rPr>
      </w:pPr>
      <w:bookmarkStart w:id="37" w:name="_Toc536515396"/>
      <w:r w:rsidRPr="006F2483">
        <w:rPr>
          <w:rFonts w:ascii="Arial" w:hAnsi="Arial" w:cs="Arial"/>
          <w:b/>
          <w:color w:val="auto"/>
          <w:sz w:val="24"/>
          <w:szCs w:val="24"/>
        </w:rPr>
        <w:t>4.5 – Cobertura</w:t>
      </w:r>
      <w:bookmarkEnd w:id="37"/>
    </w:p>
    <w:p w:rsidR="00C921AB" w:rsidRDefault="00C921AB" w:rsidP="00E51A88">
      <w:pPr>
        <w:spacing w:after="0" w:line="360" w:lineRule="auto"/>
        <w:ind w:firstLine="709"/>
        <w:jc w:val="both"/>
        <w:rPr>
          <w:rFonts w:ascii="Arial" w:hAnsi="Arial" w:cs="Arial"/>
          <w:sz w:val="24"/>
          <w:szCs w:val="24"/>
        </w:rPr>
      </w:pPr>
      <w:r>
        <w:rPr>
          <w:rFonts w:ascii="Arial" w:hAnsi="Arial" w:cs="Arial"/>
          <w:sz w:val="24"/>
          <w:szCs w:val="24"/>
        </w:rPr>
        <w:t xml:space="preserve">Será realizada uma ampla </w:t>
      </w:r>
      <w:r w:rsidR="00516DC5" w:rsidRPr="006F2483">
        <w:rPr>
          <w:rFonts w:ascii="Arial" w:hAnsi="Arial" w:cs="Arial"/>
          <w:sz w:val="24"/>
          <w:szCs w:val="24"/>
        </w:rPr>
        <w:t xml:space="preserve">revisão da cobertura, </w:t>
      </w:r>
      <w:r>
        <w:rPr>
          <w:rFonts w:ascii="Arial" w:hAnsi="Arial" w:cs="Arial"/>
          <w:sz w:val="24"/>
          <w:szCs w:val="24"/>
        </w:rPr>
        <w:t xml:space="preserve">desde a limpeza da estrutura com escova de aço (lixar e escovar) para que toda corrosão seja removida, até a substituição da fixação das telhas e vedação. </w:t>
      </w:r>
    </w:p>
    <w:p w:rsidR="00C921AB" w:rsidRDefault="00C921AB" w:rsidP="00E51A88">
      <w:pPr>
        <w:spacing w:after="0" w:line="360" w:lineRule="auto"/>
        <w:ind w:firstLine="709"/>
        <w:jc w:val="both"/>
        <w:rPr>
          <w:rFonts w:ascii="Arial" w:hAnsi="Arial" w:cs="Arial"/>
          <w:sz w:val="24"/>
          <w:szCs w:val="24"/>
        </w:rPr>
      </w:pPr>
      <w:r>
        <w:rPr>
          <w:rFonts w:ascii="Arial" w:hAnsi="Arial" w:cs="Arial"/>
          <w:sz w:val="24"/>
          <w:szCs w:val="24"/>
        </w:rPr>
        <w:lastRenderedPageBreak/>
        <w:t>As telhas a serem substituídas, conforme indicado em projeto, serão de alumínio e zinco (</w:t>
      </w:r>
      <w:proofErr w:type="spellStart"/>
      <w:r>
        <w:rPr>
          <w:rFonts w:ascii="Arial" w:hAnsi="Arial" w:cs="Arial"/>
          <w:sz w:val="24"/>
          <w:szCs w:val="24"/>
        </w:rPr>
        <w:t>galvalume</w:t>
      </w:r>
      <w:proofErr w:type="spellEnd"/>
      <w:r>
        <w:rPr>
          <w:rFonts w:ascii="Arial" w:hAnsi="Arial" w:cs="Arial"/>
          <w:sz w:val="24"/>
          <w:szCs w:val="24"/>
        </w:rPr>
        <w:t xml:space="preserve">), onduladas, com 0,43 mm de espessura, altura mínima de onda 17 mm, </w:t>
      </w:r>
      <w:r w:rsidRPr="006F2483">
        <w:rPr>
          <w:rFonts w:ascii="Arial" w:eastAsia="Times New Roman" w:hAnsi="Arial" w:cs="Arial"/>
          <w:color w:val="000000"/>
          <w:sz w:val="24"/>
          <w:szCs w:val="24"/>
          <w:lang w:eastAsia="pt-BR"/>
        </w:rPr>
        <w:t>sobrepor lateral de uma onda e longitudinal 200</w:t>
      </w:r>
      <w:r>
        <w:rPr>
          <w:rFonts w:ascii="Arial" w:eastAsia="Times New Roman" w:hAnsi="Arial" w:cs="Arial"/>
          <w:color w:val="000000"/>
          <w:sz w:val="24"/>
          <w:szCs w:val="24"/>
          <w:lang w:eastAsia="pt-BR"/>
        </w:rPr>
        <w:t xml:space="preserve"> mm, com mínimo de 3 apoios, d</w:t>
      </w:r>
      <w:r w:rsidRPr="006F2483">
        <w:rPr>
          <w:rFonts w:ascii="Arial" w:hAnsi="Arial" w:cs="Arial"/>
          <w:sz w:val="24"/>
          <w:szCs w:val="24"/>
        </w:rPr>
        <w:t>evendo ser assentada com fita anticorrosiva.</w:t>
      </w:r>
    </w:p>
    <w:p w:rsidR="00AB5A9B" w:rsidRDefault="00AB5A9B" w:rsidP="00E51A88">
      <w:pPr>
        <w:spacing w:after="0" w:line="360" w:lineRule="auto"/>
        <w:ind w:firstLine="709"/>
        <w:jc w:val="both"/>
        <w:rPr>
          <w:rFonts w:ascii="Arial" w:hAnsi="Arial" w:cs="Arial"/>
          <w:sz w:val="24"/>
          <w:szCs w:val="24"/>
        </w:rPr>
      </w:pPr>
    </w:p>
    <w:p w:rsidR="00E51A88" w:rsidRPr="006F2483" w:rsidRDefault="00E51A88" w:rsidP="00E51A88">
      <w:pPr>
        <w:pStyle w:val="Ttulo3"/>
        <w:spacing w:line="360" w:lineRule="auto"/>
        <w:ind w:firstLine="709"/>
        <w:jc w:val="both"/>
        <w:rPr>
          <w:rFonts w:ascii="Arial" w:hAnsi="Arial" w:cs="Arial"/>
          <w:b/>
          <w:color w:val="auto"/>
        </w:rPr>
      </w:pPr>
      <w:bookmarkStart w:id="38" w:name="_Toc536515397"/>
      <w:r>
        <w:rPr>
          <w:rFonts w:ascii="Arial" w:hAnsi="Arial" w:cs="Arial"/>
          <w:b/>
          <w:color w:val="auto"/>
        </w:rPr>
        <w:t>4.5</w:t>
      </w:r>
      <w:r w:rsidRPr="006F2483">
        <w:rPr>
          <w:rFonts w:ascii="Arial" w:hAnsi="Arial" w:cs="Arial"/>
          <w:b/>
          <w:color w:val="auto"/>
        </w:rPr>
        <w:t xml:space="preserve">.1 – </w:t>
      </w:r>
      <w:r>
        <w:rPr>
          <w:rFonts w:ascii="Arial" w:hAnsi="Arial" w:cs="Arial"/>
          <w:b/>
          <w:color w:val="auto"/>
        </w:rPr>
        <w:t>Calha metálica</w:t>
      </w:r>
      <w:bookmarkEnd w:id="38"/>
    </w:p>
    <w:p w:rsidR="00F874F4" w:rsidRDefault="008D3601" w:rsidP="00885F9B">
      <w:pPr>
        <w:autoSpaceDE w:val="0"/>
        <w:autoSpaceDN w:val="0"/>
        <w:adjustRightInd w:val="0"/>
        <w:spacing w:after="0" w:line="360" w:lineRule="auto"/>
        <w:ind w:firstLine="709"/>
        <w:jc w:val="both"/>
        <w:rPr>
          <w:rFonts w:ascii="Arial" w:hAnsi="Arial" w:cs="Arial"/>
          <w:sz w:val="24"/>
          <w:szCs w:val="24"/>
        </w:rPr>
      </w:pPr>
      <w:r>
        <w:rPr>
          <w:noProof/>
        </w:rPr>
        <mc:AlternateContent>
          <mc:Choice Requires="wps">
            <w:drawing>
              <wp:anchor distT="0" distB="0" distL="114300" distR="114300" simplePos="0" relativeHeight="251664896" behindDoc="0" locked="0" layoutInCell="1" allowOverlap="1" wp14:anchorId="078A06FE" wp14:editId="553AF831">
                <wp:simplePos x="0" y="0"/>
                <wp:positionH relativeFrom="column">
                  <wp:posOffset>1509395</wp:posOffset>
                </wp:positionH>
                <wp:positionV relativeFrom="paragraph">
                  <wp:posOffset>673735</wp:posOffset>
                </wp:positionV>
                <wp:extent cx="3228975" cy="457200"/>
                <wp:effectExtent l="0" t="0" r="9525" b="0"/>
                <wp:wrapTopAndBottom/>
                <wp:docPr id="4" name="Caixa de texto 4"/>
                <wp:cNvGraphicFramePr/>
                <a:graphic xmlns:a="http://schemas.openxmlformats.org/drawingml/2006/main">
                  <a:graphicData uri="http://schemas.microsoft.com/office/word/2010/wordprocessingShape">
                    <wps:wsp>
                      <wps:cNvSpPr txBox="1"/>
                      <wps:spPr>
                        <a:xfrm>
                          <a:off x="0" y="0"/>
                          <a:ext cx="3228975" cy="457200"/>
                        </a:xfrm>
                        <a:prstGeom prst="rect">
                          <a:avLst/>
                        </a:prstGeom>
                        <a:solidFill>
                          <a:prstClr val="white"/>
                        </a:solidFill>
                        <a:ln>
                          <a:noFill/>
                        </a:ln>
                        <a:effectLst/>
                      </wps:spPr>
                      <wps:txbx>
                        <w:txbxContent>
                          <w:p w:rsidR="00010F9E" w:rsidRPr="008D3601" w:rsidRDefault="00010F9E" w:rsidP="008D3601">
                            <w:pPr>
                              <w:pStyle w:val="Legenda"/>
                              <w:rPr>
                                <w:rFonts w:ascii="Arial" w:hAnsi="Arial" w:cs="Arial"/>
                                <w:i w:val="0"/>
                                <w:noProof/>
                                <w:color w:val="auto"/>
                                <w:sz w:val="24"/>
                                <w:szCs w:val="24"/>
                              </w:rPr>
                            </w:pPr>
                            <w:bookmarkStart w:id="39" w:name="_Toc536515426"/>
                            <w:r w:rsidRPr="008D3601">
                              <w:rPr>
                                <w:rFonts w:ascii="Arial" w:hAnsi="Arial" w:cs="Arial"/>
                                <w:i w:val="0"/>
                                <w:color w:val="auto"/>
                                <w:sz w:val="24"/>
                                <w:szCs w:val="24"/>
                              </w:rPr>
                              <w:t xml:space="preserve">Figura </w:t>
                            </w:r>
                            <w:r w:rsidRPr="008D3601">
                              <w:rPr>
                                <w:rFonts w:ascii="Arial" w:hAnsi="Arial" w:cs="Arial"/>
                                <w:i w:val="0"/>
                                <w:color w:val="auto"/>
                                <w:sz w:val="24"/>
                                <w:szCs w:val="24"/>
                              </w:rPr>
                              <w:fldChar w:fldCharType="begin"/>
                            </w:r>
                            <w:r w:rsidRPr="008D3601">
                              <w:rPr>
                                <w:rFonts w:ascii="Arial" w:hAnsi="Arial" w:cs="Arial"/>
                                <w:i w:val="0"/>
                                <w:color w:val="auto"/>
                                <w:sz w:val="24"/>
                                <w:szCs w:val="24"/>
                              </w:rPr>
                              <w:instrText xml:space="preserve"> SEQ Figura \* ARABIC </w:instrText>
                            </w:r>
                            <w:r w:rsidRPr="008D3601">
                              <w:rPr>
                                <w:rFonts w:ascii="Arial" w:hAnsi="Arial" w:cs="Arial"/>
                                <w:i w:val="0"/>
                                <w:color w:val="auto"/>
                                <w:sz w:val="24"/>
                                <w:szCs w:val="24"/>
                              </w:rPr>
                              <w:fldChar w:fldCharType="separate"/>
                            </w:r>
                            <w:r>
                              <w:rPr>
                                <w:rFonts w:ascii="Arial" w:hAnsi="Arial" w:cs="Arial"/>
                                <w:i w:val="0"/>
                                <w:noProof/>
                                <w:color w:val="auto"/>
                                <w:sz w:val="24"/>
                                <w:szCs w:val="24"/>
                              </w:rPr>
                              <w:t>2</w:t>
                            </w:r>
                            <w:r w:rsidRPr="008D3601">
                              <w:rPr>
                                <w:rFonts w:ascii="Arial" w:hAnsi="Arial" w:cs="Arial"/>
                                <w:i w:val="0"/>
                                <w:color w:val="auto"/>
                                <w:sz w:val="24"/>
                                <w:szCs w:val="24"/>
                              </w:rPr>
                              <w:fldChar w:fldCharType="end"/>
                            </w:r>
                            <w:r w:rsidRPr="008D3601">
                              <w:rPr>
                                <w:rFonts w:ascii="Arial" w:hAnsi="Arial" w:cs="Arial"/>
                                <w:i w:val="0"/>
                                <w:color w:val="auto"/>
                                <w:sz w:val="24"/>
                                <w:szCs w:val="24"/>
                              </w:rPr>
                              <w:t xml:space="preserve"> – Desenvolvimento da calha metálica</w:t>
                            </w:r>
                            <w:bookmarkEnd w:id="39"/>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8A06FE" id="_x0000_t202" coordsize="21600,21600" o:spt="202" path="m,l,21600r21600,l21600,xe">
                <v:stroke joinstyle="miter"/>
                <v:path gradientshapeok="t" o:connecttype="rect"/>
              </v:shapetype>
              <v:shape id="Caixa de texto 4" o:spid="_x0000_s1026" type="#_x0000_t202" style="position:absolute;left:0;text-align:left;margin-left:118.85pt;margin-top:53.05pt;width:254.25pt;height:36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" stroked="f">
                <v:textbox inset="0,0,0,0">
                  <w:txbxContent>
                    <w:p w:rsidR="00010F9E" w:rsidRPr="008D3601" w:rsidRDefault="00010F9E" w:rsidP="008D3601">
                      <w:pPr>
                        <w:pStyle w:val="Legenda"/>
                        <w:rPr>
                          <w:rFonts w:ascii="Arial" w:hAnsi="Arial" w:cs="Arial"/>
                          <w:i w:val="0"/>
                          <w:noProof/>
                          <w:color w:val="auto"/>
                          <w:sz w:val="24"/>
                          <w:szCs w:val="24"/>
                        </w:rPr>
                      </w:pPr>
                      <w:bookmarkStart w:id="40" w:name="_Toc536515426"/>
                      <w:r w:rsidRPr="008D3601">
                        <w:rPr>
                          <w:rFonts w:ascii="Arial" w:hAnsi="Arial" w:cs="Arial"/>
                          <w:i w:val="0"/>
                          <w:color w:val="auto"/>
                          <w:sz w:val="24"/>
                          <w:szCs w:val="24"/>
                        </w:rPr>
                        <w:t xml:space="preserve">Figura </w:t>
                      </w:r>
                      <w:r w:rsidRPr="008D3601">
                        <w:rPr>
                          <w:rFonts w:ascii="Arial" w:hAnsi="Arial" w:cs="Arial"/>
                          <w:i w:val="0"/>
                          <w:color w:val="auto"/>
                          <w:sz w:val="24"/>
                          <w:szCs w:val="24"/>
                        </w:rPr>
                        <w:fldChar w:fldCharType="begin"/>
                      </w:r>
                      <w:r w:rsidRPr="008D3601">
                        <w:rPr>
                          <w:rFonts w:ascii="Arial" w:hAnsi="Arial" w:cs="Arial"/>
                          <w:i w:val="0"/>
                          <w:color w:val="auto"/>
                          <w:sz w:val="24"/>
                          <w:szCs w:val="24"/>
                        </w:rPr>
                        <w:instrText xml:space="preserve"> SEQ Figura \* ARABIC </w:instrText>
                      </w:r>
                      <w:r w:rsidRPr="008D3601">
                        <w:rPr>
                          <w:rFonts w:ascii="Arial" w:hAnsi="Arial" w:cs="Arial"/>
                          <w:i w:val="0"/>
                          <w:color w:val="auto"/>
                          <w:sz w:val="24"/>
                          <w:szCs w:val="24"/>
                        </w:rPr>
                        <w:fldChar w:fldCharType="separate"/>
                      </w:r>
                      <w:r>
                        <w:rPr>
                          <w:rFonts w:ascii="Arial" w:hAnsi="Arial" w:cs="Arial"/>
                          <w:i w:val="0"/>
                          <w:noProof/>
                          <w:color w:val="auto"/>
                          <w:sz w:val="24"/>
                          <w:szCs w:val="24"/>
                        </w:rPr>
                        <w:t>2</w:t>
                      </w:r>
                      <w:r w:rsidRPr="008D3601">
                        <w:rPr>
                          <w:rFonts w:ascii="Arial" w:hAnsi="Arial" w:cs="Arial"/>
                          <w:i w:val="0"/>
                          <w:color w:val="auto"/>
                          <w:sz w:val="24"/>
                          <w:szCs w:val="24"/>
                        </w:rPr>
                        <w:fldChar w:fldCharType="end"/>
                      </w:r>
                      <w:r w:rsidRPr="008D3601">
                        <w:rPr>
                          <w:rFonts w:ascii="Arial" w:hAnsi="Arial" w:cs="Arial"/>
                          <w:i w:val="0"/>
                          <w:color w:val="auto"/>
                          <w:sz w:val="24"/>
                          <w:szCs w:val="24"/>
                        </w:rPr>
                        <w:t xml:space="preserve"> – Desenvolvimento da calha metálica</w:t>
                      </w:r>
                      <w:bookmarkEnd w:id="40"/>
                    </w:p>
                  </w:txbxContent>
                </v:textbox>
                <w10:wrap type="topAndBottom"/>
              </v:shape>
            </w:pict>
          </mc:Fallback>
        </mc:AlternateContent>
      </w:r>
      <w:r w:rsidR="00E51A88" w:rsidRPr="00E51A88">
        <w:rPr>
          <w:rFonts w:ascii="Arial" w:hAnsi="Arial" w:cs="Arial"/>
          <w:sz w:val="24"/>
          <w:szCs w:val="24"/>
        </w:rPr>
        <w:t xml:space="preserve">Calha em chapa de aço galvanizado ou aço </w:t>
      </w:r>
      <w:proofErr w:type="spellStart"/>
      <w:r w:rsidR="00E51A88" w:rsidRPr="00E51A88">
        <w:rPr>
          <w:rFonts w:ascii="Arial" w:hAnsi="Arial" w:cs="Arial"/>
          <w:sz w:val="24"/>
          <w:szCs w:val="24"/>
        </w:rPr>
        <w:t>galvalume</w:t>
      </w:r>
      <w:proofErr w:type="spellEnd"/>
      <w:r w:rsidR="00E51A88" w:rsidRPr="00E51A88">
        <w:rPr>
          <w:rFonts w:ascii="Arial" w:hAnsi="Arial" w:cs="Arial"/>
          <w:sz w:val="24"/>
          <w:szCs w:val="24"/>
        </w:rPr>
        <w:t>, nº 24 –</w:t>
      </w:r>
      <w:r w:rsidR="00F874F4">
        <w:rPr>
          <w:rFonts w:ascii="Arial" w:hAnsi="Arial" w:cs="Arial"/>
          <w:sz w:val="24"/>
          <w:szCs w:val="24"/>
        </w:rPr>
        <w:t xml:space="preserve"> chapa de </w:t>
      </w:r>
      <w:r w:rsidR="00E51A88" w:rsidRPr="00E51A88">
        <w:rPr>
          <w:rFonts w:ascii="Arial" w:hAnsi="Arial" w:cs="Arial"/>
          <w:sz w:val="24"/>
          <w:szCs w:val="24"/>
        </w:rPr>
        <w:t>0,65</w:t>
      </w:r>
      <w:r w:rsidR="00F874F4">
        <w:rPr>
          <w:rFonts w:ascii="Arial" w:hAnsi="Arial" w:cs="Arial"/>
          <w:sz w:val="24"/>
          <w:szCs w:val="24"/>
        </w:rPr>
        <w:t xml:space="preserve"> </w:t>
      </w:r>
      <w:r w:rsidR="00E51A88" w:rsidRPr="00E51A88">
        <w:rPr>
          <w:rFonts w:ascii="Arial" w:hAnsi="Arial" w:cs="Arial"/>
          <w:sz w:val="24"/>
          <w:szCs w:val="24"/>
        </w:rPr>
        <w:t>mm –</w:t>
      </w:r>
      <w:r w:rsidR="00F874F4">
        <w:rPr>
          <w:rFonts w:ascii="Arial" w:hAnsi="Arial" w:cs="Arial"/>
          <w:sz w:val="24"/>
          <w:szCs w:val="24"/>
        </w:rPr>
        <w:t xml:space="preserve"> </w:t>
      </w:r>
      <w:r w:rsidR="00E51A88" w:rsidRPr="00E51A88">
        <w:rPr>
          <w:rFonts w:ascii="Arial" w:hAnsi="Arial" w:cs="Arial"/>
          <w:sz w:val="24"/>
          <w:szCs w:val="24"/>
        </w:rPr>
        <w:t>com Suportes e Bocais.</w:t>
      </w:r>
      <w:r w:rsidR="00F874F4">
        <w:rPr>
          <w:rFonts w:ascii="Arial" w:hAnsi="Arial" w:cs="Arial"/>
          <w:sz w:val="24"/>
          <w:szCs w:val="24"/>
        </w:rPr>
        <w:t xml:space="preserve"> </w:t>
      </w:r>
    </w:p>
    <w:p w:rsidR="00F874F4" w:rsidRDefault="00F874F4" w:rsidP="008D3601">
      <w:pPr>
        <w:autoSpaceDE w:val="0"/>
        <w:autoSpaceDN w:val="0"/>
        <w:adjustRightInd w:val="0"/>
        <w:spacing w:after="0" w:line="240" w:lineRule="auto"/>
        <w:rPr>
          <w:rFonts w:ascii="Arial" w:hAnsi="Arial" w:cs="Arial"/>
          <w:sz w:val="24"/>
          <w:szCs w:val="24"/>
        </w:rPr>
      </w:pPr>
      <w:r w:rsidRPr="00F874F4">
        <w:rPr>
          <w:rFonts w:ascii="Arial" w:hAnsi="Arial" w:cs="Arial"/>
          <w:noProof/>
          <w:sz w:val="24"/>
          <w:szCs w:val="24"/>
          <w:lang w:eastAsia="pt-BR"/>
        </w:rPr>
        <w:drawing>
          <wp:anchor distT="0" distB="0" distL="114300" distR="114300" simplePos="0" relativeHeight="251654656" behindDoc="0" locked="0" layoutInCell="1" allowOverlap="1" wp14:anchorId="33FF69A1" wp14:editId="68840699">
            <wp:simplePos x="0" y="0"/>
            <wp:positionH relativeFrom="column">
              <wp:posOffset>1509395</wp:posOffset>
            </wp:positionH>
            <wp:positionV relativeFrom="paragraph">
              <wp:posOffset>344805</wp:posOffset>
            </wp:positionV>
            <wp:extent cx="2924175" cy="1541780"/>
            <wp:effectExtent l="0" t="0" r="9525" b="127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4175" cy="1541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74F4" w:rsidRDefault="00F874F4" w:rsidP="00F874F4">
      <w:pPr>
        <w:autoSpaceDE w:val="0"/>
        <w:autoSpaceDN w:val="0"/>
        <w:adjustRightInd w:val="0"/>
        <w:spacing w:after="0" w:line="240" w:lineRule="auto"/>
        <w:jc w:val="both"/>
        <w:rPr>
          <w:rFonts w:ascii="Arial" w:hAnsi="Arial" w:cs="Arial"/>
          <w:sz w:val="24"/>
          <w:szCs w:val="24"/>
        </w:rPr>
      </w:pPr>
    </w:p>
    <w:p w:rsidR="001D4506" w:rsidRDefault="001D4506" w:rsidP="00F874F4">
      <w:pPr>
        <w:autoSpaceDE w:val="0"/>
        <w:autoSpaceDN w:val="0"/>
        <w:adjustRightInd w:val="0"/>
        <w:spacing w:after="0" w:line="240" w:lineRule="auto"/>
        <w:jc w:val="both"/>
        <w:rPr>
          <w:rFonts w:ascii="Arial" w:hAnsi="Arial" w:cs="Arial"/>
          <w:sz w:val="24"/>
          <w:szCs w:val="24"/>
        </w:rPr>
      </w:pPr>
    </w:p>
    <w:p w:rsidR="008D3601" w:rsidRDefault="008D3601" w:rsidP="001D4506">
      <w:pPr>
        <w:pStyle w:val="Ttulo3"/>
        <w:spacing w:line="360" w:lineRule="auto"/>
        <w:ind w:firstLine="709"/>
        <w:jc w:val="both"/>
        <w:rPr>
          <w:rFonts w:ascii="Arial" w:hAnsi="Arial" w:cs="Arial"/>
          <w:b/>
          <w:color w:val="auto"/>
        </w:rPr>
      </w:pPr>
    </w:p>
    <w:p w:rsidR="001D4506" w:rsidRPr="006F2483" w:rsidRDefault="001D4506" w:rsidP="001D4506">
      <w:pPr>
        <w:pStyle w:val="Ttulo3"/>
        <w:spacing w:line="360" w:lineRule="auto"/>
        <w:ind w:firstLine="709"/>
        <w:jc w:val="both"/>
        <w:rPr>
          <w:rFonts w:ascii="Arial" w:hAnsi="Arial" w:cs="Arial"/>
          <w:b/>
          <w:color w:val="auto"/>
        </w:rPr>
      </w:pPr>
      <w:bookmarkStart w:id="41" w:name="_Toc536515398"/>
      <w:r>
        <w:rPr>
          <w:rFonts w:ascii="Arial" w:hAnsi="Arial" w:cs="Arial"/>
          <w:b/>
          <w:color w:val="auto"/>
        </w:rPr>
        <w:t>4.5</w:t>
      </w:r>
      <w:r w:rsidR="00885F9B">
        <w:rPr>
          <w:rFonts w:ascii="Arial" w:hAnsi="Arial" w:cs="Arial"/>
          <w:b/>
          <w:color w:val="auto"/>
        </w:rPr>
        <w:t>.2</w:t>
      </w:r>
      <w:r w:rsidRPr="006F2483">
        <w:rPr>
          <w:rFonts w:ascii="Arial" w:hAnsi="Arial" w:cs="Arial"/>
          <w:b/>
          <w:color w:val="auto"/>
        </w:rPr>
        <w:t xml:space="preserve"> – </w:t>
      </w:r>
      <w:r>
        <w:rPr>
          <w:rFonts w:ascii="Arial" w:hAnsi="Arial" w:cs="Arial"/>
          <w:b/>
          <w:color w:val="auto"/>
        </w:rPr>
        <w:t>Rufo metálico</w:t>
      </w:r>
      <w:bookmarkEnd w:id="41"/>
    </w:p>
    <w:p w:rsidR="00797E23" w:rsidRDefault="00797E23" w:rsidP="00885F9B">
      <w:pPr>
        <w:autoSpaceDE w:val="0"/>
        <w:autoSpaceDN w:val="0"/>
        <w:adjustRightInd w:val="0"/>
        <w:spacing w:after="0" w:line="360" w:lineRule="auto"/>
        <w:ind w:firstLine="425"/>
        <w:jc w:val="both"/>
        <w:rPr>
          <w:rFonts w:ascii="Arial" w:hAnsi="Arial" w:cs="Arial"/>
          <w:sz w:val="24"/>
        </w:rPr>
      </w:pPr>
      <w:r w:rsidRPr="00797E23">
        <w:rPr>
          <w:rFonts w:ascii="Arial" w:hAnsi="Arial" w:cs="Arial"/>
          <w:sz w:val="24"/>
        </w:rPr>
        <w:t xml:space="preserve">Rufo externo em chapa de aço galvanizado ou aço </w:t>
      </w:r>
      <w:proofErr w:type="spellStart"/>
      <w:r w:rsidRPr="00797E23">
        <w:rPr>
          <w:rFonts w:ascii="Arial" w:hAnsi="Arial" w:cs="Arial"/>
          <w:sz w:val="24"/>
        </w:rPr>
        <w:t>galvalume</w:t>
      </w:r>
      <w:proofErr w:type="spellEnd"/>
      <w:r w:rsidRPr="00797E23">
        <w:rPr>
          <w:rFonts w:ascii="Arial" w:hAnsi="Arial" w:cs="Arial"/>
          <w:sz w:val="24"/>
        </w:rPr>
        <w:t xml:space="preserve">, conforme </w:t>
      </w:r>
      <w:r>
        <w:rPr>
          <w:rFonts w:ascii="Arial" w:hAnsi="Arial" w:cs="Arial"/>
          <w:sz w:val="24"/>
        </w:rPr>
        <w:t>e</w:t>
      </w:r>
      <w:r w:rsidRPr="00797E23">
        <w:rPr>
          <w:rFonts w:ascii="Arial" w:hAnsi="Arial" w:cs="Arial"/>
          <w:sz w:val="24"/>
        </w:rPr>
        <w:t>specificações do projeto de cobertura.</w:t>
      </w:r>
      <w:r>
        <w:rPr>
          <w:rFonts w:ascii="Arial" w:hAnsi="Arial" w:cs="Arial"/>
          <w:sz w:val="24"/>
        </w:rPr>
        <w:t xml:space="preserve"> </w:t>
      </w:r>
    </w:p>
    <w:p w:rsidR="008D3601" w:rsidRDefault="00797E23" w:rsidP="008D3601">
      <w:pPr>
        <w:autoSpaceDE w:val="0"/>
        <w:autoSpaceDN w:val="0"/>
        <w:adjustRightInd w:val="0"/>
        <w:spacing w:after="0" w:line="240" w:lineRule="auto"/>
      </w:pPr>
      <w:r>
        <w:rPr>
          <w:rFonts w:ascii="Arial" w:hAnsi="Arial" w:cs="Arial"/>
          <w:sz w:val="24"/>
        </w:rPr>
        <w:t xml:space="preserve"> </w:t>
      </w:r>
    </w:p>
    <w:p w:rsidR="008D3601" w:rsidRPr="008D3601" w:rsidRDefault="008D3601" w:rsidP="008D3601">
      <w:pPr>
        <w:pStyle w:val="Legenda"/>
        <w:keepNext/>
        <w:jc w:val="center"/>
        <w:rPr>
          <w:rFonts w:ascii="Arial" w:hAnsi="Arial" w:cs="Arial"/>
          <w:i w:val="0"/>
          <w:color w:val="auto"/>
          <w:sz w:val="24"/>
          <w:szCs w:val="24"/>
        </w:rPr>
      </w:pPr>
      <w:bookmarkStart w:id="42" w:name="_Toc536515427"/>
      <w:r w:rsidRPr="00797E23">
        <w:rPr>
          <w:rFonts w:ascii="Arial" w:hAnsi="Arial" w:cs="Arial"/>
          <w:b/>
          <w:noProof/>
          <w:sz w:val="24"/>
          <w:szCs w:val="24"/>
          <w:lang w:eastAsia="pt-BR"/>
        </w:rPr>
        <w:drawing>
          <wp:anchor distT="0" distB="0" distL="114300" distR="114300" simplePos="0" relativeHeight="251660800" behindDoc="0" locked="0" layoutInCell="1" allowOverlap="1" wp14:anchorId="38BD3564" wp14:editId="4DB6087B">
            <wp:simplePos x="0" y="0"/>
            <wp:positionH relativeFrom="column">
              <wp:posOffset>1927860</wp:posOffset>
            </wp:positionH>
            <wp:positionV relativeFrom="paragraph">
              <wp:posOffset>332105</wp:posOffset>
            </wp:positionV>
            <wp:extent cx="2085975" cy="1819910"/>
            <wp:effectExtent l="0" t="0" r="9525" b="889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5975" cy="1819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3601">
        <w:rPr>
          <w:rFonts w:ascii="Arial" w:hAnsi="Arial" w:cs="Arial"/>
          <w:i w:val="0"/>
          <w:color w:val="auto"/>
          <w:sz w:val="24"/>
          <w:szCs w:val="24"/>
        </w:rPr>
        <w:t xml:space="preserve">Figura </w:t>
      </w:r>
      <w:r w:rsidRPr="008D3601">
        <w:rPr>
          <w:rFonts w:ascii="Arial" w:hAnsi="Arial" w:cs="Arial"/>
          <w:i w:val="0"/>
          <w:color w:val="auto"/>
          <w:sz w:val="24"/>
          <w:szCs w:val="24"/>
        </w:rPr>
        <w:fldChar w:fldCharType="begin"/>
      </w:r>
      <w:r w:rsidRPr="008D3601">
        <w:rPr>
          <w:rFonts w:ascii="Arial" w:hAnsi="Arial" w:cs="Arial"/>
          <w:i w:val="0"/>
          <w:color w:val="auto"/>
          <w:sz w:val="24"/>
          <w:szCs w:val="24"/>
        </w:rPr>
        <w:instrText xml:space="preserve"> SEQ Figura \* ARABIC </w:instrText>
      </w:r>
      <w:r w:rsidRPr="008D3601">
        <w:rPr>
          <w:rFonts w:ascii="Arial" w:hAnsi="Arial" w:cs="Arial"/>
          <w:i w:val="0"/>
          <w:color w:val="auto"/>
          <w:sz w:val="24"/>
          <w:szCs w:val="24"/>
        </w:rPr>
        <w:fldChar w:fldCharType="separate"/>
      </w:r>
      <w:r w:rsidR="00330C5B">
        <w:rPr>
          <w:rFonts w:ascii="Arial" w:hAnsi="Arial" w:cs="Arial"/>
          <w:i w:val="0"/>
          <w:noProof/>
          <w:color w:val="auto"/>
          <w:sz w:val="24"/>
          <w:szCs w:val="24"/>
        </w:rPr>
        <w:t>3</w:t>
      </w:r>
      <w:r w:rsidRPr="008D3601">
        <w:rPr>
          <w:rFonts w:ascii="Arial" w:hAnsi="Arial" w:cs="Arial"/>
          <w:i w:val="0"/>
          <w:color w:val="auto"/>
          <w:sz w:val="24"/>
          <w:szCs w:val="24"/>
        </w:rPr>
        <w:fldChar w:fldCharType="end"/>
      </w:r>
      <w:r w:rsidRPr="008D3601">
        <w:rPr>
          <w:rFonts w:ascii="Arial" w:hAnsi="Arial" w:cs="Arial"/>
          <w:i w:val="0"/>
          <w:color w:val="auto"/>
          <w:sz w:val="24"/>
          <w:szCs w:val="24"/>
        </w:rPr>
        <w:t xml:space="preserve"> – Desenvolvimento do rufo metálico</w:t>
      </w:r>
      <w:bookmarkEnd w:id="42"/>
    </w:p>
    <w:p w:rsidR="008D3601" w:rsidRDefault="008D3601" w:rsidP="00885F9B">
      <w:pPr>
        <w:autoSpaceDE w:val="0"/>
        <w:autoSpaceDN w:val="0"/>
        <w:adjustRightInd w:val="0"/>
        <w:spacing w:after="0" w:line="360" w:lineRule="auto"/>
        <w:ind w:firstLine="425"/>
        <w:jc w:val="both"/>
        <w:rPr>
          <w:rFonts w:ascii="Arial" w:hAnsi="Arial" w:cs="Arial"/>
          <w:sz w:val="24"/>
        </w:rPr>
      </w:pPr>
    </w:p>
    <w:p w:rsidR="001D4506" w:rsidRDefault="00797E23" w:rsidP="00885F9B">
      <w:pPr>
        <w:autoSpaceDE w:val="0"/>
        <w:autoSpaceDN w:val="0"/>
        <w:adjustRightInd w:val="0"/>
        <w:spacing w:after="0" w:line="360" w:lineRule="auto"/>
        <w:ind w:firstLine="425"/>
        <w:jc w:val="both"/>
        <w:rPr>
          <w:rFonts w:ascii="Arial" w:hAnsi="Arial" w:cs="Arial"/>
          <w:sz w:val="24"/>
        </w:rPr>
      </w:pPr>
      <w:r w:rsidRPr="00797E23">
        <w:rPr>
          <w:rFonts w:ascii="Arial" w:hAnsi="Arial" w:cs="Arial"/>
          <w:sz w:val="24"/>
        </w:rPr>
        <w:lastRenderedPageBreak/>
        <w:t xml:space="preserve">Todos os encontros de telhas com paredes receberão rufos metálicos. Um bordo </w:t>
      </w:r>
      <w:r w:rsidR="00885F9B">
        <w:rPr>
          <w:rFonts w:ascii="Arial" w:hAnsi="Arial" w:cs="Arial"/>
          <w:sz w:val="24"/>
        </w:rPr>
        <w:t>será embutido na alvenaria</w:t>
      </w:r>
      <w:r w:rsidRPr="00797E23">
        <w:rPr>
          <w:rFonts w:ascii="Arial" w:hAnsi="Arial" w:cs="Arial"/>
          <w:sz w:val="24"/>
        </w:rPr>
        <w:t xml:space="preserve"> e o outro recobrirá, com bastante folga, a interseção das telhas com a parede.</w:t>
      </w:r>
    </w:p>
    <w:p w:rsidR="008D3601" w:rsidRDefault="008D3601" w:rsidP="00885F9B">
      <w:pPr>
        <w:pStyle w:val="Ttulo3"/>
        <w:spacing w:line="360" w:lineRule="auto"/>
        <w:ind w:firstLine="709"/>
        <w:jc w:val="both"/>
        <w:rPr>
          <w:rFonts w:ascii="Arial" w:hAnsi="Arial" w:cs="Arial"/>
          <w:b/>
          <w:color w:val="auto"/>
        </w:rPr>
      </w:pPr>
    </w:p>
    <w:p w:rsidR="00885F9B" w:rsidRPr="006F2483" w:rsidRDefault="00885F9B" w:rsidP="00885F9B">
      <w:pPr>
        <w:pStyle w:val="Ttulo3"/>
        <w:spacing w:line="360" w:lineRule="auto"/>
        <w:ind w:firstLine="709"/>
        <w:jc w:val="both"/>
        <w:rPr>
          <w:rFonts w:ascii="Arial" w:hAnsi="Arial" w:cs="Arial"/>
          <w:b/>
          <w:color w:val="auto"/>
        </w:rPr>
      </w:pPr>
      <w:bookmarkStart w:id="43" w:name="_Toc536515399"/>
      <w:r>
        <w:rPr>
          <w:rFonts w:ascii="Arial" w:hAnsi="Arial" w:cs="Arial"/>
          <w:b/>
          <w:color w:val="auto"/>
        </w:rPr>
        <w:t>4.5.3</w:t>
      </w:r>
      <w:r w:rsidRPr="006F2483">
        <w:rPr>
          <w:rFonts w:ascii="Arial" w:hAnsi="Arial" w:cs="Arial"/>
          <w:b/>
          <w:color w:val="auto"/>
        </w:rPr>
        <w:t xml:space="preserve"> – </w:t>
      </w:r>
      <w:proofErr w:type="spellStart"/>
      <w:r>
        <w:rPr>
          <w:rFonts w:ascii="Arial" w:hAnsi="Arial" w:cs="Arial"/>
          <w:b/>
          <w:color w:val="auto"/>
        </w:rPr>
        <w:t>Chapim</w:t>
      </w:r>
      <w:proofErr w:type="spellEnd"/>
      <w:r>
        <w:rPr>
          <w:rFonts w:ascii="Arial" w:hAnsi="Arial" w:cs="Arial"/>
          <w:b/>
          <w:color w:val="auto"/>
        </w:rPr>
        <w:t xml:space="preserve"> de concreto</w:t>
      </w:r>
      <w:bookmarkEnd w:id="43"/>
    </w:p>
    <w:p w:rsidR="00DE0B54" w:rsidRDefault="00672B6E" w:rsidP="00AB5A9B">
      <w:pPr>
        <w:autoSpaceDE w:val="0"/>
        <w:autoSpaceDN w:val="0"/>
        <w:adjustRightInd w:val="0"/>
        <w:spacing w:after="0" w:line="360" w:lineRule="auto"/>
        <w:ind w:firstLine="425"/>
        <w:jc w:val="both"/>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chapim</w:t>
      </w:r>
      <w:proofErr w:type="spellEnd"/>
      <w:r>
        <w:rPr>
          <w:rFonts w:ascii="Arial" w:hAnsi="Arial" w:cs="Arial"/>
          <w:sz w:val="24"/>
          <w:szCs w:val="24"/>
        </w:rPr>
        <w:t xml:space="preserve"> (pingadeira) será de</w:t>
      </w:r>
      <w:r w:rsidR="00885F9B" w:rsidRPr="00885F9B">
        <w:rPr>
          <w:rFonts w:ascii="Arial" w:hAnsi="Arial" w:cs="Arial"/>
          <w:sz w:val="24"/>
          <w:szCs w:val="24"/>
        </w:rPr>
        <w:t xml:space="preserve"> concreto aparente</w:t>
      </w:r>
      <w:r>
        <w:rPr>
          <w:rFonts w:ascii="Arial" w:hAnsi="Arial" w:cs="Arial"/>
          <w:sz w:val="24"/>
          <w:szCs w:val="24"/>
        </w:rPr>
        <w:t xml:space="preserve"> com acabamento desempenado e</w:t>
      </w:r>
      <w:r w:rsidR="00885F9B" w:rsidRPr="00885F9B">
        <w:rPr>
          <w:rFonts w:ascii="Arial" w:hAnsi="Arial" w:cs="Arial"/>
          <w:sz w:val="24"/>
          <w:szCs w:val="24"/>
        </w:rPr>
        <w:t xml:space="preserve"> forma de </w:t>
      </w:r>
      <w:r w:rsidR="00885F9B">
        <w:rPr>
          <w:rFonts w:ascii="Arial" w:hAnsi="Arial" w:cs="Arial"/>
          <w:sz w:val="24"/>
          <w:szCs w:val="24"/>
        </w:rPr>
        <w:t>c</w:t>
      </w:r>
      <w:r w:rsidR="00885F9B" w:rsidRPr="00885F9B">
        <w:rPr>
          <w:rFonts w:ascii="Arial" w:hAnsi="Arial" w:cs="Arial"/>
          <w:sz w:val="24"/>
          <w:szCs w:val="24"/>
        </w:rPr>
        <w:t>ompensado plastificado (</w:t>
      </w:r>
      <w:proofErr w:type="spellStart"/>
      <w:r w:rsidR="00885F9B" w:rsidRPr="00885F9B">
        <w:rPr>
          <w:rFonts w:ascii="Arial" w:hAnsi="Arial" w:cs="Arial"/>
          <w:sz w:val="24"/>
          <w:szCs w:val="24"/>
        </w:rPr>
        <w:t>madeirit</w:t>
      </w:r>
      <w:proofErr w:type="spellEnd"/>
      <w:r w:rsidR="00885F9B" w:rsidRPr="00885F9B">
        <w:rPr>
          <w:rFonts w:ascii="Arial" w:hAnsi="Arial" w:cs="Arial"/>
          <w:sz w:val="24"/>
          <w:szCs w:val="24"/>
        </w:rPr>
        <w:t>), de 14x10 cm, fundido no local</w:t>
      </w:r>
      <w:r>
        <w:rPr>
          <w:rFonts w:ascii="Arial" w:hAnsi="Arial" w:cs="Arial"/>
          <w:sz w:val="24"/>
          <w:szCs w:val="24"/>
        </w:rPr>
        <w:t>.</w:t>
      </w:r>
    </w:p>
    <w:p w:rsidR="00AB5A9B" w:rsidRPr="00AB5A9B" w:rsidRDefault="00AB5A9B" w:rsidP="00AB5A9B">
      <w:pPr>
        <w:autoSpaceDE w:val="0"/>
        <w:autoSpaceDN w:val="0"/>
        <w:adjustRightInd w:val="0"/>
        <w:spacing w:before="240" w:after="0" w:line="360" w:lineRule="auto"/>
        <w:ind w:firstLine="425"/>
        <w:jc w:val="both"/>
        <w:rPr>
          <w:rFonts w:ascii="Arial" w:hAnsi="Arial" w:cs="Arial"/>
          <w:sz w:val="24"/>
          <w:szCs w:val="24"/>
        </w:rPr>
      </w:pPr>
    </w:p>
    <w:p w:rsidR="00516DC5" w:rsidRPr="006F2483" w:rsidRDefault="00516DC5" w:rsidP="006F2483">
      <w:pPr>
        <w:pStyle w:val="Ttulo2"/>
        <w:spacing w:line="360" w:lineRule="auto"/>
        <w:ind w:firstLine="426"/>
        <w:jc w:val="both"/>
        <w:rPr>
          <w:rFonts w:ascii="Arial" w:hAnsi="Arial" w:cs="Arial"/>
          <w:b/>
          <w:color w:val="auto"/>
          <w:sz w:val="24"/>
          <w:szCs w:val="24"/>
        </w:rPr>
      </w:pPr>
      <w:bookmarkStart w:id="44" w:name="_Toc536515400"/>
      <w:r w:rsidRPr="006F2483">
        <w:rPr>
          <w:rFonts w:ascii="Arial" w:hAnsi="Arial" w:cs="Arial"/>
          <w:b/>
          <w:color w:val="auto"/>
          <w:sz w:val="24"/>
          <w:szCs w:val="24"/>
        </w:rPr>
        <w:t>4.6 – Estruturas em Concreto</w:t>
      </w:r>
      <w:bookmarkEnd w:id="44"/>
    </w:p>
    <w:p w:rsidR="00516DC5" w:rsidRPr="006F2483" w:rsidRDefault="00516DC5" w:rsidP="006F2483">
      <w:pPr>
        <w:pStyle w:val="Ttulo3"/>
        <w:spacing w:line="360" w:lineRule="auto"/>
        <w:ind w:firstLine="709"/>
        <w:jc w:val="both"/>
        <w:rPr>
          <w:rFonts w:ascii="Arial" w:hAnsi="Arial" w:cs="Arial"/>
          <w:b/>
          <w:color w:val="auto"/>
        </w:rPr>
      </w:pPr>
      <w:bookmarkStart w:id="45" w:name="_Toc536515401"/>
      <w:r w:rsidRPr="006F2483">
        <w:rPr>
          <w:rFonts w:ascii="Arial" w:hAnsi="Arial" w:cs="Arial"/>
          <w:b/>
          <w:color w:val="auto"/>
        </w:rPr>
        <w:t>4.6.1 – Ar Condicionado Janela</w:t>
      </w:r>
      <w:bookmarkEnd w:id="45"/>
    </w:p>
    <w:p w:rsidR="008D3601" w:rsidRPr="008D3601" w:rsidRDefault="00516DC5" w:rsidP="008D3601">
      <w:pPr>
        <w:spacing w:line="360" w:lineRule="auto"/>
        <w:ind w:firstLine="709"/>
        <w:jc w:val="both"/>
        <w:rPr>
          <w:rFonts w:ascii="Arial" w:hAnsi="Arial" w:cs="Arial"/>
          <w:sz w:val="24"/>
          <w:szCs w:val="24"/>
        </w:rPr>
      </w:pPr>
      <w:r w:rsidRPr="006F2483">
        <w:rPr>
          <w:rFonts w:ascii="Arial" w:hAnsi="Arial" w:cs="Arial"/>
          <w:sz w:val="24"/>
          <w:szCs w:val="24"/>
        </w:rPr>
        <w:t xml:space="preserve">Instalação de caixa pré-moldada de concreto para ar condicionado </w:t>
      </w:r>
      <w:r w:rsidR="00543B42">
        <w:rPr>
          <w:rFonts w:ascii="Arial" w:hAnsi="Arial" w:cs="Arial"/>
          <w:sz w:val="24"/>
          <w:szCs w:val="24"/>
        </w:rPr>
        <w:t xml:space="preserve">nos locais indicados em projeto, com 70 cm de largura e 45 cm de altura. </w:t>
      </w:r>
    </w:p>
    <w:p w:rsidR="008D3601" w:rsidRDefault="008D3601" w:rsidP="008D3601">
      <w:pPr>
        <w:pStyle w:val="Legenda"/>
        <w:keepNext/>
        <w:jc w:val="center"/>
        <w:rPr>
          <w:rFonts w:ascii="Arial" w:hAnsi="Arial" w:cs="Arial"/>
          <w:i w:val="0"/>
          <w:color w:val="auto"/>
          <w:sz w:val="24"/>
          <w:szCs w:val="24"/>
        </w:rPr>
      </w:pPr>
      <w:bookmarkStart w:id="46" w:name="_Toc536515428"/>
      <w:r w:rsidRPr="008D3601">
        <w:rPr>
          <w:rFonts w:ascii="Arial" w:hAnsi="Arial" w:cs="Arial"/>
          <w:i w:val="0"/>
          <w:noProof/>
          <w:color w:val="auto"/>
          <w:sz w:val="24"/>
          <w:szCs w:val="24"/>
        </w:rPr>
        <w:pict>
          <v:shape id="_x0000_s1028" type="#_x0000_t75" style="position:absolute;left:0;text-align:left;margin-left:131.6pt;margin-top:25.2pt;width:210.35pt;height:142.5pt;z-index:251658752;mso-position-horizontal-relative:text;mso-position-vertical-relative:text;mso-width-relative:page;mso-height-relative:page">
            <v:imagedata r:id="rId11" o:title="ar condicionado"/>
            <w10:wrap type="topAndBottom"/>
          </v:shape>
        </w:pict>
      </w:r>
      <w:r w:rsidRPr="008D3601">
        <w:rPr>
          <w:rFonts w:ascii="Arial" w:hAnsi="Arial" w:cs="Arial"/>
          <w:i w:val="0"/>
          <w:color w:val="auto"/>
          <w:sz w:val="24"/>
          <w:szCs w:val="24"/>
        </w:rPr>
        <w:t xml:space="preserve">Figura </w:t>
      </w:r>
      <w:r w:rsidRPr="008D3601">
        <w:rPr>
          <w:rFonts w:ascii="Arial" w:hAnsi="Arial" w:cs="Arial"/>
          <w:i w:val="0"/>
          <w:color w:val="auto"/>
          <w:sz w:val="24"/>
          <w:szCs w:val="24"/>
        </w:rPr>
        <w:fldChar w:fldCharType="begin"/>
      </w:r>
      <w:r w:rsidRPr="008D3601">
        <w:rPr>
          <w:rFonts w:ascii="Arial" w:hAnsi="Arial" w:cs="Arial"/>
          <w:i w:val="0"/>
          <w:color w:val="auto"/>
          <w:sz w:val="24"/>
          <w:szCs w:val="24"/>
        </w:rPr>
        <w:instrText xml:space="preserve"> SEQ Figura \* ARABIC </w:instrText>
      </w:r>
      <w:r w:rsidRPr="008D3601">
        <w:rPr>
          <w:rFonts w:ascii="Arial" w:hAnsi="Arial" w:cs="Arial"/>
          <w:i w:val="0"/>
          <w:color w:val="auto"/>
          <w:sz w:val="24"/>
          <w:szCs w:val="24"/>
        </w:rPr>
        <w:fldChar w:fldCharType="separate"/>
      </w:r>
      <w:r w:rsidR="00330C5B">
        <w:rPr>
          <w:rFonts w:ascii="Arial" w:hAnsi="Arial" w:cs="Arial"/>
          <w:i w:val="0"/>
          <w:noProof/>
          <w:color w:val="auto"/>
          <w:sz w:val="24"/>
          <w:szCs w:val="24"/>
        </w:rPr>
        <w:t>4</w:t>
      </w:r>
      <w:r w:rsidRPr="008D3601">
        <w:rPr>
          <w:rFonts w:ascii="Arial" w:hAnsi="Arial" w:cs="Arial"/>
          <w:i w:val="0"/>
          <w:color w:val="auto"/>
          <w:sz w:val="24"/>
          <w:szCs w:val="24"/>
        </w:rPr>
        <w:fldChar w:fldCharType="end"/>
      </w:r>
      <w:r w:rsidRPr="008D3601">
        <w:rPr>
          <w:rFonts w:ascii="Arial" w:hAnsi="Arial" w:cs="Arial"/>
          <w:i w:val="0"/>
          <w:color w:val="auto"/>
          <w:sz w:val="24"/>
          <w:szCs w:val="24"/>
        </w:rPr>
        <w:t xml:space="preserve"> – Caixa pré-moldada de concreto</w:t>
      </w:r>
      <w:bookmarkEnd w:id="46"/>
    </w:p>
    <w:p w:rsidR="00AB5A9B" w:rsidRDefault="00AB5A9B" w:rsidP="00AB5A9B">
      <w:pPr>
        <w:spacing w:before="240"/>
      </w:pPr>
    </w:p>
    <w:p w:rsidR="00AB5A9B" w:rsidRPr="00AB5A9B" w:rsidRDefault="00AB5A9B" w:rsidP="00AB5A9B"/>
    <w:p w:rsidR="00516DC5" w:rsidRPr="006F2483" w:rsidRDefault="00516DC5" w:rsidP="006F2483">
      <w:pPr>
        <w:pStyle w:val="Ttulo3"/>
        <w:spacing w:line="360" w:lineRule="auto"/>
        <w:ind w:firstLine="709"/>
        <w:jc w:val="both"/>
        <w:rPr>
          <w:rFonts w:ascii="Arial" w:hAnsi="Arial" w:cs="Arial"/>
          <w:b/>
          <w:color w:val="auto"/>
        </w:rPr>
      </w:pPr>
      <w:bookmarkStart w:id="47" w:name="_Toc536515402"/>
      <w:r w:rsidRPr="006F2483">
        <w:rPr>
          <w:rFonts w:ascii="Arial" w:hAnsi="Arial" w:cs="Arial"/>
          <w:b/>
          <w:color w:val="auto"/>
        </w:rPr>
        <w:t>4.6.2 – Banco</w:t>
      </w:r>
      <w:bookmarkEnd w:id="47"/>
    </w:p>
    <w:p w:rsidR="008D3601" w:rsidRDefault="00516DC5" w:rsidP="008D3601">
      <w:pPr>
        <w:spacing w:after="0" w:line="360" w:lineRule="auto"/>
        <w:ind w:firstLine="709"/>
        <w:jc w:val="both"/>
        <w:rPr>
          <w:rFonts w:ascii="Arial" w:hAnsi="Arial" w:cs="Arial"/>
          <w:sz w:val="24"/>
          <w:szCs w:val="24"/>
        </w:rPr>
      </w:pPr>
      <w:r w:rsidRPr="006F2483">
        <w:rPr>
          <w:rFonts w:ascii="Arial" w:hAnsi="Arial" w:cs="Arial"/>
          <w:sz w:val="24"/>
          <w:szCs w:val="24"/>
        </w:rPr>
        <w:t>Os bancos de concreto armado poderão ser pré-moldados ou moldados in loco, desde que obedeça às dimensões especificadas em projeto.</w:t>
      </w:r>
      <w:r w:rsidR="00636537">
        <w:rPr>
          <w:rFonts w:ascii="Arial" w:hAnsi="Arial" w:cs="Arial"/>
          <w:sz w:val="24"/>
          <w:szCs w:val="24"/>
        </w:rPr>
        <w:t xml:space="preserve"> Dimensões:</w:t>
      </w:r>
      <w:r w:rsidR="00636537" w:rsidRPr="00A31E66">
        <w:rPr>
          <w:rFonts w:ascii="Arial" w:hAnsi="Arial" w:cs="Arial"/>
          <w:sz w:val="24"/>
          <w:szCs w:val="24"/>
        </w:rPr>
        <w:t xml:space="preserve"> 45 cm</w:t>
      </w:r>
      <w:r w:rsidR="00636537">
        <w:rPr>
          <w:rFonts w:ascii="Arial" w:hAnsi="Arial" w:cs="Arial"/>
          <w:sz w:val="24"/>
          <w:szCs w:val="24"/>
        </w:rPr>
        <w:t xml:space="preserve"> de largura e altura</w:t>
      </w:r>
      <w:r w:rsidR="00636537" w:rsidRPr="00A31E66">
        <w:rPr>
          <w:rFonts w:ascii="Arial" w:hAnsi="Arial" w:cs="Arial"/>
          <w:sz w:val="24"/>
          <w:szCs w:val="24"/>
        </w:rPr>
        <w:t xml:space="preserve">, </w:t>
      </w:r>
      <w:r w:rsidR="00636537">
        <w:rPr>
          <w:rFonts w:ascii="Arial" w:hAnsi="Arial" w:cs="Arial"/>
          <w:sz w:val="24"/>
          <w:szCs w:val="24"/>
        </w:rPr>
        <w:t>7 cm de espessura e 150 cm de comprimento.</w:t>
      </w:r>
    </w:p>
    <w:p w:rsidR="00AB5A9B" w:rsidRDefault="00AB5A9B" w:rsidP="008D3601">
      <w:pPr>
        <w:spacing w:after="0" w:line="360" w:lineRule="auto"/>
        <w:ind w:firstLine="709"/>
        <w:jc w:val="both"/>
        <w:rPr>
          <w:rFonts w:ascii="Arial" w:hAnsi="Arial" w:cs="Arial"/>
          <w:sz w:val="24"/>
          <w:szCs w:val="24"/>
        </w:rPr>
      </w:pPr>
    </w:p>
    <w:p w:rsidR="008D3601" w:rsidRDefault="008D3601" w:rsidP="008D3601">
      <w:pPr>
        <w:spacing w:after="0" w:line="360" w:lineRule="auto"/>
        <w:ind w:firstLine="709"/>
        <w:jc w:val="center"/>
        <w:rPr>
          <w:rFonts w:ascii="Arial" w:hAnsi="Arial" w:cs="Arial"/>
          <w:sz w:val="24"/>
          <w:szCs w:val="24"/>
        </w:rPr>
      </w:pPr>
    </w:p>
    <w:p w:rsidR="00AB5A9B" w:rsidRDefault="00AB5A9B" w:rsidP="008D3601">
      <w:pPr>
        <w:spacing w:after="0" w:line="360" w:lineRule="auto"/>
        <w:ind w:firstLine="709"/>
        <w:jc w:val="center"/>
        <w:rPr>
          <w:rFonts w:ascii="Arial" w:hAnsi="Arial" w:cs="Arial"/>
          <w:sz w:val="24"/>
          <w:szCs w:val="24"/>
        </w:rPr>
      </w:pPr>
    </w:p>
    <w:p w:rsidR="008D3601" w:rsidRDefault="00AB5A9B" w:rsidP="008D3601">
      <w:pPr>
        <w:spacing w:after="0" w:line="360" w:lineRule="auto"/>
        <w:ind w:firstLine="709"/>
        <w:jc w:val="center"/>
        <w:rPr>
          <w:rFonts w:ascii="Arial" w:hAnsi="Arial" w:cs="Arial"/>
          <w:sz w:val="24"/>
          <w:szCs w:val="24"/>
        </w:rPr>
      </w:pPr>
      <w:bookmarkStart w:id="48" w:name="_Toc536515429"/>
      <w:r>
        <w:rPr>
          <w:noProof/>
        </w:rPr>
        <w:lastRenderedPageBreak/>
        <w:pict>
          <v:shape id="_x0000_s1029" type="#_x0000_t75" style="position:absolute;left:0;text-align:left;margin-left:74.2pt;margin-top:40.4pt;width:334.35pt;height:117pt;z-index:251659776;mso-position-horizontal-relative:text;mso-position-vertical-relative:text;mso-width-relative:page;mso-height-relative:page">
            <v:imagedata r:id="rId12" o:title="19-BANCO-DE-CONCRETO-RETO-SEM-ENCOSTO-2-min-1"/>
            <w10:wrap type="topAndBottom"/>
          </v:shape>
        </w:pict>
      </w:r>
      <w:r w:rsidR="008D3601" w:rsidRPr="008D3601">
        <w:rPr>
          <w:rFonts w:ascii="Arial" w:hAnsi="Arial" w:cs="Arial"/>
          <w:sz w:val="24"/>
          <w:szCs w:val="24"/>
        </w:rPr>
        <w:t xml:space="preserve">Figura </w:t>
      </w:r>
      <w:r w:rsidR="008D3601" w:rsidRPr="008D3601">
        <w:rPr>
          <w:rFonts w:ascii="Arial" w:hAnsi="Arial" w:cs="Arial"/>
          <w:sz w:val="24"/>
          <w:szCs w:val="24"/>
        </w:rPr>
        <w:fldChar w:fldCharType="begin"/>
      </w:r>
      <w:r w:rsidR="008D3601" w:rsidRPr="008D3601">
        <w:rPr>
          <w:rFonts w:ascii="Arial" w:hAnsi="Arial" w:cs="Arial"/>
          <w:sz w:val="24"/>
          <w:szCs w:val="24"/>
        </w:rPr>
        <w:instrText xml:space="preserve"> SEQ Figura \* ARABIC </w:instrText>
      </w:r>
      <w:r w:rsidR="008D3601" w:rsidRPr="008D3601">
        <w:rPr>
          <w:rFonts w:ascii="Arial" w:hAnsi="Arial" w:cs="Arial"/>
          <w:sz w:val="24"/>
          <w:szCs w:val="24"/>
        </w:rPr>
        <w:fldChar w:fldCharType="separate"/>
      </w:r>
      <w:r w:rsidR="00330C5B">
        <w:rPr>
          <w:rFonts w:ascii="Arial" w:hAnsi="Arial" w:cs="Arial"/>
          <w:noProof/>
          <w:sz w:val="24"/>
          <w:szCs w:val="24"/>
        </w:rPr>
        <w:t>5</w:t>
      </w:r>
      <w:r w:rsidR="008D3601" w:rsidRPr="008D3601">
        <w:rPr>
          <w:rFonts w:ascii="Arial" w:hAnsi="Arial" w:cs="Arial"/>
          <w:sz w:val="24"/>
          <w:szCs w:val="24"/>
        </w:rPr>
        <w:fldChar w:fldCharType="end"/>
      </w:r>
      <w:r w:rsidR="008D3601" w:rsidRPr="008D3601">
        <w:rPr>
          <w:rFonts w:ascii="Arial" w:hAnsi="Arial" w:cs="Arial"/>
          <w:sz w:val="24"/>
          <w:szCs w:val="24"/>
        </w:rPr>
        <w:t xml:space="preserve"> – Banco de concreto armado</w:t>
      </w:r>
      <w:bookmarkEnd w:id="48"/>
    </w:p>
    <w:p w:rsidR="00AB5A9B" w:rsidRDefault="00AB5A9B" w:rsidP="008D3601">
      <w:pPr>
        <w:spacing w:after="0" w:line="360" w:lineRule="auto"/>
        <w:ind w:firstLine="709"/>
        <w:jc w:val="center"/>
        <w:rPr>
          <w:rFonts w:ascii="Arial" w:hAnsi="Arial" w:cs="Arial"/>
          <w:sz w:val="24"/>
          <w:szCs w:val="24"/>
        </w:rPr>
      </w:pPr>
    </w:p>
    <w:p w:rsidR="00AB5A9B" w:rsidRDefault="00AB5A9B" w:rsidP="008D3601">
      <w:pPr>
        <w:spacing w:after="0" w:line="360" w:lineRule="auto"/>
        <w:ind w:firstLine="709"/>
        <w:jc w:val="center"/>
        <w:rPr>
          <w:rFonts w:ascii="Arial" w:hAnsi="Arial" w:cs="Arial"/>
          <w:sz w:val="24"/>
          <w:szCs w:val="24"/>
        </w:rPr>
      </w:pPr>
    </w:p>
    <w:p w:rsidR="00AB5A9B" w:rsidRPr="008D3601" w:rsidRDefault="00AB5A9B" w:rsidP="00AB5A9B">
      <w:pPr>
        <w:spacing w:after="0" w:line="360" w:lineRule="auto"/>
        <w:ind w:firstLine="709"/>
        <w:jc w:val="both"/>
        <w:rPr>
          <w:rFonts w:ascii="Arial" w:hAnsi="Arial" w:cs="Arial"/>
          <w:sz w:val="24"/>
          <w:szCs w:val="24"/>
        </w:rPr>
      </w:pPr>
    </w:p>
    <w:p w:rsidR="00516DC5" w:rsidRPr="006F2483" w:rsidRDefault="00516DC5" w:rsidP="006F2483">
      <w:pPr>
        <w:pStyle w:val="Ttulo2"/>
        <w:spacing w:line="360" w:lineRule="auto"/>
        <w:ind w:firstLine="426"/>
        <w:jc w:val="both"/>
        <w:rPr>
          <w:rFonts w:ascii="Arial" w:hAnsi="Arial" w:cs="Arial"/>
          <w:b/>
          <w:color w:val="auto"/>
          <w:sz w:val="24"/>
          <w:szCs w:val="24"/>
        </w:rPr>
      </w:pPr>
      <w:bookmarkStart w:id="49" w:name="_Toc536515403"/>
      <w:r w:rsidRPr="006F2483">
        <w:rPr>
          <w:rFonts w:ascii="Arial" w:hAnsi="Arial" w:cs="Arial"/>
          <w:b/>
          <w:color w:val="auto"/>
          <w:sz w:val="24"/>
          <w:szCs w:val="24"/>
        </w:rPr>
        <w:t>4.7 – Revestimento de Tetos</w:t>
      </w:r>
      <w:bookmarkEnd w:id="49"/>
    </w:p>
    <w:p w:rsidR="00516DC5" w:rsidRDefault="00516DC5" w:rsidP="006F2483">
      <w:pPr>
        <w:spacing w:line="360" w:lineRule="auto"/>
        <w:ind w:firstLine="709"/>
        <w:jc w:val="both"/>
        <w:rPr>
          <w:rFonts w:ascii="Arial" w:hAnsi="Arial" w:cs="Arial"/>
          <w:sz w:val="24"/>
          <w:szCs w:val="24"/>
        </w:rPr>
      </w:pPr>
      <w:r w:rsidRPr="006F2483">
        <w:rPr>
          <w:rFonts w:ascii="Arial" w:hAnsi="Arial" w:cs="Arial"/>
          <w:sz w:val="24"/>
          <w:szCs w:val="24"/>
        </w:rPr>
        <w:t xml:space="preserve">Toda a área </w:t>
      </w:r>
      <w:r w:rsidR="007820F3">
        <w:rPr>
          <w:rFonts w:ascii="Arial" w:hAnsi="Arial" w:cs="Arial"/>
          <w:sz w:val="24"/>
          <w:szCs w:val="24"/>
        </w:rPr>
        <w:t>onde houve retirada do forro PVC existente</w:t>
      </w:r>
      <w:r w:rsidRPr="006F2483">
        <w:rPr>
          <w:rFonts w:ascii="Arial" w:hAnsi="Arial" w:cs="Arial"/>
          <w:sz w:val="24"/>
          <w:szCs w:val="24"/>
        </w:rPr>
        <w:t>, receberá novo forro PVC branco, frisado, com largur</w:t>
      </w:r>
      <w:r w:rsidR="007820F3">
        <w:rPr>
          <w:rFonts w:ascii="Arial" w:hAnsi="Arial" w:cs="Arial"/>
          <w:sz w:val="24"/>
          <w:szCs w:val="24"/>
        </w:rPr>
        <w:t>a de 20 cm</w:t>
      </w:r>
      <w:r w:rsidRPr="006F2483">
        <w:rPr>
          <w:rFonts w:ascii="Arial" w:hAnsi="Arial" w:cs="Arial"/>
          <w:sz w:val="24"/>
          <w:szCs w:val="24"/>
        </w:rPr>
        <w:t>. O acabamento junto às paredes será executado com cantoneira também em PVC.</w:t>
      </w:r>
    </w:p>
    <w:p w:rsidR="00AB5A9B" w:rsidRPr="006F2483" w:rsidRDefault="00AB5A9B" w:rsidP="006F2483">
      <w:pPr>
        <w:spacing w:line="360" w:lineRule="auto"/>
        <w:ind w:firstLine="709"/>
        <w:jc w:val="both"/>
        <w:rPr>
          <w:rFonts w:ascii="Arial" w:hAnsi="Arial" w:cs="Arial"/>
          <w:sz w:val="24"/>
          <w:szCs w:val="24"/>
        </w:rPr>
      </w:pPr>
    </w:p>
    <w:p w:rsidR="00516DC5" w:rsidRPr="006F2483" w:rsidRDefault="00516DC5" w:rsidP="006F2483">
      <w:pPr>
        <w:pStyle w:val="Ttulo2"/>
        <w:spacing w:line="360" w:lineRule="auto"/>
        <w:ind w:firstLine="426"/>
        <w:jc w:val="both"/>
        <w:rPr>
          <w:rFonts w:ascii="Arial" w:hAnsi="Arial" w:cs="Arial"/>
          <w:b/>
          <w:color w:val="auto"/>
          <w:sz w:val="24"/>
          <w:szCs w:val="24"/>
        </w:rPr>
      </w:pPr>
      <w:bookmarkStart w:id="50" w:name="_Toc536515404"/>
      <w:r w:rsidRPr="006F2483">
        <w:rPr>
          <w:rFonts w:ascii="Arial" w:hAnsi="Arial" w:cs="Arial"/>
          <w:b/>
          <w:color w:val="auto"/>
          <w:sz w:val="24"/>
          <w:szCs w:val="24"/>
        </w:rPr>
        <w:t>4.8 – Revestimento de Paredes</w:t>
      </w:r>
      <w:bookmarkEnd w:id="50"/>
    </w:p>
    <w:p w:rsidR="00516DC5" w:rsidRPr="006F2483" w:rsidRDefault="00516DC5" w:rsidP="006F2483">
      <w:pPr>
        <w:spacing w:after="0" w:line="360" w:lineRule="auto"/>
        <w:ind w:firstLine="709"/>
        <w:jc w:val="both"/>
        <w:rPr>
          <w:rFonts w:ascii="Arial" w:hAnsi="Arial" w:cs="Arial"/>
          <w:sz w:val="24"/>
          <w:szCs w:val="24"/>
        </w:rPr>
      </w:pPr>
      <w:r w:rsidRPr="006F2483">
        <w:rPr>
          <w:rFonts w:ascii="Arial" w:hAnsi="Arial" w:cs="Arial"/>
          <w:sz w:val="24"/>
          <w:szCs w:val="24"/>
        </w:rPr>
        <w:t>Após o fechamento das estruturas, será efetuado o tamponamento das superfícies onde houver orifícios, especialmente os decorrentes da colocação de tijolos com os furos à mostra (encontro de paredes). Levarão chapisco todas as alvenarias existentes que não possuíam revestimento anteriormente e alvenaria a executar, como consta em projeto.</w:t>
      </w:r>
    </w:p>
    <w:p w:rsidR="00516DC5" w:rsidRPr="006F2483" w:rsidRDefault="00516DC5" w:rsidP="006F2483">
      <w:pPr>
        <w:spacing w:after="0" w:line="360" w:lineRule="auto"/>
        <w:ind w:firstLine="426"/>
        <w:jc w:val="both"/>
        <w:rPr>
          <w:rFonts w:ascii="Arial" w:hAnsi="Arial" w:cs="Arial"/>
          <w:sz w:val="24"/>
          <w:szCs w:val="24"/>
        </w:rPr>
      </w:pPr>
      <w:r w:rsidRPr="006F2483">
        <w:rPr>
          <w:rFonts w:ascii="Arial" w:hAnsi="Arial" w:cs="Arial"/>
          <w:sz w:val="24"/>
          <w:szCs w:val="24"/>
        </w:rPr>
        <w:t xml:space="preserve">A aplicação da massa única será iniciada após completa pega da argamassa das alvenarias e chapisco. Será utilizado massa única (emboço/reboco paulista) no traço </w:t>
      </w:r>
      <w:proofErr w:type="gramStart"/>
      <w:r w:rsidRPr="006F2483">
        <w:rPr>
          <w:rFonts w:ascii="Arial" w:hAnsi="Arial" w:cs="Arial"/>
          <w:sz w:val="24"/>
          <w:szCs w:val="24"/>
        </w:rPr>
        <w:t>1:0,5:6</w:t>
      </w:r>
      <w:proofErr w:type="gramEnd"/>
      <w:r w:rsidRPr="006F2483">
        <w:rPr>
          <w:rFonts w:ascii="Arial" w:hAnsi="Arial" w:cs="Arial"/>
          <w:sz w:val="24"/>
          <w:szCs w:val="24"/>
        </w:rPr>
        <w:t>. Deverão ser executadas guias de emboço (taliscas), compostas da mesma argamassa do emboço/reboco paulista a ser feito. Levarão emboço/reboco paulista todas as alvenarias existentes que não possuíam revestimento anteriormente e onde fora aplicado chapisco, como consta em projeto.</w:t>
      </w:r>
    </w:p>
    <w:p w:rsidR="00792F2C" w:rsidRDefault="00792F2C" w:rsidP="006F2483">
      <w:pPr>
        <w:spacing w:after="0" w:line="360" w:lineRule="auto"/>
        <w:ind w:firstLine="426"/>
        <w:jc w:val="both"/>
        <w:rPr>
          <w:rFonts w:ascii="Arial" w:hAnsi="Arial" w:cs="Arial"/>
          <w:sz w:val="24"/>
          <w:szCs w:val="24"/>
        </w:rPr>
      </w:pPr>
      <w:r>
        <w:rPr>
          <w:rFonts w:ascii="Arial" w:hAnsi="Arial" w:cs="Arial"/>
          <w:sz w:val="24"/>
          <w:szCs w:val="24"/>
        </w:rPr>
        <w:t>Para as salas 1, 2, 3 e 4</w:t>
      </w:r>
      <w:r w:rsidR="007820F3">
        <w:rPr>
          <w:rFonts w:ascii="Arial" w:hAnsi="Arial" w:cs="Arial"/>
          <w:sz w:val="24"/>
          <w:szCs w:val="24"/>
        </w:rPr>
        <w:t xml:space="preserve">, </w:t>
      </w:r>
      <w:r>
        <w:rPr>
          <w:rFonts w:ascii="Arial" w:hAnsi="Arial" w:cs="Arial"/>
          <w:sz w:val="24"/>
          <w:szCs w:val="24"/>
        </w:rPr>
        <w:t>cujo revestimento cerâmico foi retirado</w:t>
      </w:r>
      <w:r w:rsidR="00516DC5" w:rsidRPr="006F2483">
        <w:rPr>
          <w:rFonts w:ascii="Arial" w:hAnsi="Arial" w:cs="Arial"/>
          <w:sz w:val="24"/>
          <w:szCs w:val="24"/>
        </w:rPr>
        <w:t xml:space="preserve">, </w:t>
      </w:r>
      <w:r>
        <w:rPr>
          <w:rFonts w:ascii="Arial" w:hAnsi="Arial" w:cs="Arial"/>
          <w:sz w:val="24"/>
          <w:szCs w:val="24"/>
        </w:rPr>
        <w:t>toda base será devidamente escarifica</w:t>
      </w:r>
      <w:r w:rsidR="00F43314">
        <w:rPr>
          <w:rFonts w:ascii="Arial" w:hAnsi="Arial" w:cs="Arial"/>
          <w:sz w:val="24"/>
          <w:szCs w:val="24"/>
        </w:rPr>
        <w:t>da, removendo todo</w:t>
      </w:r>
      <w:r>
        <w:rPr>
          <w:rFonts w:ascii="Arial" w:hAnsi="Arial" w:cs="Arial"/>
          <w:sz w:val="24"/>
          <w:szCs w:val="24"/>
        </w:rPr>
        <w:t xml:space="preserve"> reboco</w:t>
      </w:r>
      <w:r w:rsidR="00F43314">
        <w:rPr>
          <w:rFonts w:ascii="Arial" w:hAnsi="Arial" w:cs="Arial"/>
          <w:sz w:val="24"/>
          <w:szCs w:val="24"/>
        </w:rPr>
        <w:t xml:space="preserve"> antigo</w:t>
      </w:r>
      <w:r>
        <w:rPr>
          <w:rFonts w:ascii="Arial" w:hAnsi="Arial" w:cs="Arial"/>
          <w:sz w:val="24"/>
          <w:szCs w:val="24"/>
        </w:rPr>
        <w:t xml:space="preserve">, para que as paredes possam receber a nova camada de chapisco e reboco paulista, seguido de pintura. </w:t>
      </w:r>
    </w:p>
    <w:p w:rsidR="00F43314" w:rsidRDefault="007F21E1" w:rsidP="006F2483">
      <w:pPr>
        <w:spacing w:after="0" w:line="360" w:lineRule="auto"/>
        <w:ind w:firstLine="426"/>
        <w:jc w:val="both"/>
        <w:rPr>
          <w:rFonts w:ascii="Arial" w:hAnsi="Arial" w:cs="Arial"/>
          <w:sz w:val="24"/>
          <w:szCs w:val="24"/>
        </w:rPr>
      </w:pPr>
      <w:r>
        <w:rPr>
          <w:rFonts w:ascii="Arial" w:hAnsi="Arial" w:cs="Arial"/>
          <w:sz w:val="24"/>
          <w:szCs w:val="24"/>
        </w:rPr>
        <w:lastRenderedPageBreak/>
        <w:t>Por conseguinte, os banheiros Feminino e M</w:t>
      </w:r>
      <w:r w:rsidR="00792F2C">
        <w:rPr>
          <w:rFonts w:ascii="Arial" w:hAnsi="Arial" w:cs="Arial"/>
          <w:sz w:val="24"/>
          <w:szCs w:val="24"/>
        </w:rPr>
        <w:t>asculino terão o mesmo processo executivo das salas acima citadas, porém somente na altura de 4</w:t>
      </w:r>
      <w:r w:rsidR="00F43314">
        <w:rPr>
          <w:rFonts w:ascii="Arial" w:hAnsi="Arial" w:cs="Arial"/>
          <w:sz w:val="24"/>
          <w:szCs w:val="24"/>
        </w:rPr>
        <w:t>7 cm, onde não ter</w:t>
      </w:r>
      <w:r w:rsidR="00516DC5" w:rsidRPr="006F2483">
        <w:rPr>
          <w:rFonts w:ascii="Arial" w:hAnsi="Arial" w:cs="Arial"/>
          <w:sz w:val="24"/>
          <w:szCs w:val="24"/>
        </w:rPr>
        <w:t xml:space="preserve">á </w:t>
      </w:r>
      <w:r w:rsidR="00F43314">
        <w:rPr>
          <w:rFonts w:ascii="Arial" w:hAnsi="Arial" w:cs="Arial"/>
          <w:sz w:val="24"/>
          <w:szCs w:val="24"/>
        </w:rPr>
        <w:t>novo revestimento cerâmico e sim, pintura.</w:t>
      </w:r>
    </w:p>
    <w:p w:rsidR="006C46C1" w:rsidRDefault="006C46C1" w:rsidP="006C46C1">
      <w:pPr>
        <w:spacing w:after="0" w:line="360" w:lineRule="auto"/>
        <w:ind w:firstLine="426"/>
        <w:jc w:val="both"/>
        <w:rPr>
          <w:rFonts w:ascii="Arial" w:hAnsi="Arial" w:cs="Arial"/>
          <w:sz w:val="24"/>
          <w:szCs w:val="24"/>
        </w:rPr>
      </w:pPr>
      <w:r w:rsidRPr="006C46C1">
        <w:rPr>
          <w:rFonts w:ascii="Arial" w:hAnsi="Arial" w:cs="Arial"/>
          <w:sz w:val="24"/>
          <w:szCs w:val="24"/>
        </w:rPr>
        <w:t xml:space="preserve">O </w:t>
      </w:r>
      <w:r>
        <w:rPr>
          <w:rFonts w:ascii="Arial" w:hAnsi="Arial" w:cs="Arial"/>
          <w:sz w:val="24"/>
          <w:szCs w:val="24"/>
        </w:rPr>
        <w:t xml:space="preserve">novo </w:t>
      </w:r>
      <w:r w:rsidRPr="006C46C1">
        <w:rPr>
          <w:rFonts w:ascii="Arial" w:hAnsi="Arial" w:cs="Arial"/>
          <w:sz w:val="24"/>
          <w:szCs w:val="24"/>
        </w:rPr>
        <w:t>revestimento em placas cerâmicas</w:t>
      </w:r>
      <w:r>
        <w:rPr>
          <w:rFonts w:ascii="Arial" w:hAnsi="Arial" w:cs="Arial"/>
          <w:sz w:val="24"/>
          <w:szCs w:val="24"/>
        </w:rPr>
        <w:t xml:space="preserve"> de</w:t>
      </w:r>
      <w:r w:rsidRPr="006C46C1">
        <w:rPr>
          <w:rFonts w:ascii="Arial" w:hAnsi="Arial" w:cs="Arial"/>
          <w:sz w:val="24"/>
          <w:szCs w:val="24"/>
        </w:rPr>
        <w:t xml:space="preserve"> 20x20</w:t>
      </w:r>
      <w:r>
        <w:rPr>
          <w:rFonts w:ascii="Arial" w:hAnsi="Arial" w:cs="Arial"/>
          <w:sz w:val="24"/>
          <w:szCs w:val="24"/>
        </w:rPr>
        <w:t xml:space="preserve"> </w:t>
      </w:r>
      <w:r w:rsidRPr="006C46C1">
        <w:rPr>
          <w:rFonts w:ascii="Arial" w:hAnsi="Arial" w:cs="Arial"/>
          <w:sz w:val="24"/>
          <w:szCs w:val="24"/>
        </w:rPr>
        <w:t>cm,</w:t>
      </w:r>
      <w:r>
        <w:rPr>
          <w:rFonts w:ascii="Arial" w:hAnsi="Arial" w:cs="Arial"/>
          <w:sz w:val="24"/>
          <w:szCs w:val="24"/>
        </w:rPr>
        <w:t xml:space="preserve"> para </w:t>
      </w:r>
      <w:r w:rsidRPr="006F2483">
        <w:rPr>
          <w:rFonts w:ascii="Arial" w:hAnsi="Arial" w:cs="Arial"/>
          <w:sz w:val="24"/>
          <w:szCs w:val="24"/>
        </w:rPr>
        <w:t>os banheiros</w:t>
      </w:r>
      <w:r>
        <w:rPr>
          <w:rFonts w:ascii="Arial" w:hAnsi="Arial" w:cs="Arial"/>
          <w:sz w:val="24"/>
          <w:szCs w:val="24"/>
        </w:rPr>
        <w:t xml:space="preserve"> Feminino e Masculino, L</w:t>
      </w:r>
      <w:r w:rsidRPr="006F2483">
        <w:rPr>
          <w:rFonts w:ascii="Arial" w:hAnsi="Arial" w:cs="Arial"/>
          <w:sz w:val="24"/>
          <w:szCs w:val="24"/>
        </w:rPr>
        <w:t>aboratór</w:t>
      </w:r>
      <w:r>
        <w:rPr>
          <w:rFonts w:ascii="Arial" w:hAnsi="Arial" w:cs="Arial"/>
          <w:sz w:val="24"/>
          <w:szCs w:val="24"/>
        </w:rPr>
        <w:t>io de Coleta e Análise,</w:t>
      </w:r>
      <w:r w:rsidRPr="006C46C1">
        <w:rPr>
          <w:rFonts w:ascii="Arial" w:hAnsi="Arial" w:cs="Arial"/>
          <w:sz w:val="24"/>
          <w:szCs w:val="24"/>
        </w:rPr>
        <w:t xml:space="preserve"> </w:t>
      </w:r>
      <w:r>
        <w:rPr>
          <w:rFonts w:ascii="Arial" w:hAnsi="Arial" w:cs="Arial"/>
          <w:sz w:val="24"/>
          <w:szCs w:val="24"/>
        </w:rPr>
        <w:t>terá</w:t>
      </w:r>
      <w:r w:rsidRPr="006C46C1">
        <w:rPr>
          <w:rFonts w:ascii="Arial" w:hAnsi="Arial" w:cs="Arial"/>
          <w:sz w:val="24"/>
          <w:szCs w:val="24"/>
        </w:rPr>
        <w:t xml:space="preserve"> junta de 1</w:t>
      </w:r>
      <w:r>
        <w:rPr>
          <w:rFonts w:ascii="Arial" w:hAnsi="Arial" w:cs="Arial"/>
          <w:sz w:val="24"/>
          <w:szCs w:val="24"/>
        </w:rPr>
        <w:t xml:space="preserve"> </w:t>
      </w:r>
      <w:r w:rsidRPr="006C46C1">
        <w:rPr>
          <w:rFonts w:ascii="Arial" w:hAnsi="Arial" w:cs="Arial"/>
          <w:sz w:val="24"/>
          <w:szCs w:val="24"/>
        </w:rPr>
        <w:t>mm, espessura 8,2</w:t>
      </w:r>
      <w:r>
        <w:rPr>
          <w:rFonts w:ascii="Arial" w:hAnsi="Arial" w:cs="Arial"/>
          <w:sz w:val="24"/>
          <w:szCs w:val="24"/>
        </w:rPr>
        <w:t xml:space="preserve"> </w:t>
      </w:r>
      <w:r w:rsidRPr="006C46C1">
        <w:rPr>
          <w:rFonts w:ascii="Arial" w:hAnsi="Arial" w:cs="Arial"/>
          <w:sz w:val="24"/>
          <w:szCs w:val="24"/>
        </w:rPr>
        <w:t>mm, assentadas com argamassa, cor branco, aplica</w:t>
      </w:r>
      <w:r>
        <w:rPr>
          <w:rFonts w:ascii="Arial" w:hAnsi="Arial" w:cs="Arial"/>
          <w:sz w:val="24"/>
          <w:szCs w:val="24"/>
        </w:rPr>
        <w:t>do nas paredes do piso até 1,50 m de altura. S</w:t>
      </w:r>
      <w:r w:rsidRPr="006C46C1">
        <w:rPr>
          <w:rFonts w:ascii="Arial" w:hAnsi="Arial" w:cs="Arial"/>
          <w:sz w:val="24"/>
          <w:szCs w:val="24"/>
        </w:rPr>
        <w:t xml:space="preserve">erão de primeira qualidade (Classe A), apresentando esmalte liso, </w:t>
      </w:r>
      <w:proofErr w:type="spellStart"/>
      <w:r w:rsidRPr="006C46C1">
        <w:rPr>
          <w:rFonts w:ascii="Arial" w:hAnsi="Arial" w:cs="Arial"/>
          <w:sz w:val="24"/>
          <w:szCs w:val="24"/>
        </w:rPr>
        <w:t>vitrificação</w:t>
      </w:r>
      <w:proofErr w:type="spellEnd"/>
      <w:r w:rsidRPr="006C46C1">
        <w:rPr>
          <w:rFonts w:ascii="Arial" w:hAnsi="Arial" w:cs="Arial"/>
          <w:sz w:val="24"/>
          <w:szCs w:val="24"/>
        </w:rPr>
        <w:t xml:space="preserve"> homogênea e coloração perfeitamente uniforme, dureza e sonoridade características e resistência suficientes, totalmente isentos de qualquer imperfeição, de </w:t>
      </w:r>
      <w:proofErr w:type="spellStart"/>
      <w:r w:rsidRPr="006C46C1">
        <w:rPr>
          <w:rFonts w:ascii="Arial" w:hAnsi="Arial" w:cs="Arial"/>
          <w:sz w:val="24"/>
          <w:szCs w:val="24"/>
        </w:rPr>
        <w:t>padronagem</w:t>
      </w:r>
      <w:proofErr w:type="spellEnd"/>
      <w:r w:rsidRPr="006C46C1">
        <w:rPr>
          <w:rFonts w:ascii="Arial" w:hAnsi="Arial" w:cs="Arial"/>
          <w:sz w:val="24"/>
          <w:szCs w:val="24"/>
        </w:rPr>
        <w:t xml:space="preserve"> especificada em </w:t>
      </w:r>
      <w:r>
        <w:rPr>
          <w:rFonts w:ascii="Arial" w:hAnsi="Arial" w:cs="Arial"/>
          <w:sz w:val="24"/>
          <w:szCs w:val="24"/>
        </w:rPr>
        <w:t xml:space="preserve">projeto, com rejunte </w:t>
      </w:r>
      <w:proofErr w:type="spellStart"/>
      <w:r>
        <w:rPr>
          <w:rFonts w:ascii="Arial" w:hAnsi="Arial" w:cs="Arial"/>
          <w:sz w:val="24"/>
          <w:szCs w:val="24"/>
        </w:rPr>
        <w:t>cimentício</w:t>
      </w:r>
      <w:proofErr w:type="spellEnd"/>
      <w:r w:rsidRPr="006C46C1">
        <w:rPr>
          <w:rFonts w:ascii="Arial" w:hAnsi="Arial" w:cs="Arial"/>
          <w:sz w:val="24"/>
          <w:szCs w:val="24"/>
        </w:rPr>
        <w:t>.</w:t>
      </w:r>
    </w:p>
    <w:p w:rsidR="00516DC5" w:rsidRDefault="00792F2C" w:rsidP="006F2483">
      <w:pPr>
        <w:spacing w:after="0" w:line="360" w:lineRule="auto"/>
        <w:ind w:firstLine="426"/>
        <w:jc w:val="both"/>
        <w:rPr>
          <w:rFonts w:ascii="Arial" w:hAnsi="Arial" w:cs="Arial"/>
          <w:b/>
          <w:sz w:val="24"/>
          <w:szCs w:val="24"/>
          <w:u w:val="single"/>
        </w:rPr>
      </w:pPr>
      <w:r>
        <w:rPr>
          <w:rFonts w:ascii="Arial" w:hAnsi="Arial" w:cs="Arial"/>
          <w:b/>
          <w:sz w:val="24"/>
          <w:szCs w:val="24"/>
          <w:u w:val="single"/>
        </w:rPr>
        <w:t>No C</w:t>
      </w:r>
      <w:r w:rsidR="00516DC5" w:rsidRPr="00792F2C">
        <w:rPr>
          <w:rFonts w:ascii="Arial" w:hAnsi="Arial" w:cs="Arial"/>
          <w:b/>
          <w:sz w:val="24"/>
          <w:szCs w:val="24"/>
          <w:u w:val="single"/>
        </w:rPr>
        <w:t xml:space="preserve">orredor 2 e </w:t>
      </w:r>
      <w:r>
        <w:rPr>
          <w:rFonts w:ascii="Arial" w:hAnsi="Arial" w:cs="Arial"/>
          <w:b/>
          <w:sz w:val="24"/>
          <w:szCs w:val="24"/>
          <w:u w:val="single"/>
        </w:rPr>
        <w:t>na R</w:t>
      </w:r>
      <w:r w:rsidR="00516DC5" w:rsidRPr="00792F2C">
        <w:rPr>
          <w:rFonts w:ascii="Arial" w:hAnsi="Arial" w:cs="Arial"/>
          <w:b/>
          <w:sz w:val="24"/>
          <w:szCs w:val="24"/>
          <w:u w:val="single"/>
        </w:rPr>
        <w:t xml:space="preserve">ecepção </w:t>
      </w:r>
      <w:r>
        <w:rPr>
          <w:rFonts w:ascii="Arial" w:hAnsi="Arial" w:cs="Arial"/>
          <w:b/>
          <w:sz w:val="24"/>
          <w:szCs w:val="24"/>
          <w:u w:val="single"/>
        </w:rPr>
        <w:t>o rejunte será devidamente restaurado, com argamassa própria e espessura</w:t>
      </w:r>
      <w:r w:rsidR="006C46C1">
        <w:rPr>
          <w:rFonts w:ascii="Arial" w:hAnsi="Arial" w:cs="Arial"/>
          <w:b/>
          <w:sz w:val="24"/>
          <w:szCs w:val="24"/>
          <w:u w:val="single"/>
        </w:rPr>
        <w:t xml:space="preserve"> de 5 mm, na cor branca.</w:t>
      </w:r>
    </w:p>
    <w:p w:rsidR="00AB5A9B" w:rsidRPr="006F2483" w:rsidRDefault="00AB5A9B" w:rsidP="00AB5A9B">
      <w:pPr>
        <w:spacing w:before="240" w:after="0" w:line="360" w:lineRule="auto"/>
        <w:ind w:firstLine="426"/>
        <w:jc w:val="both"/>
        <w:rPr>
          <w:rFonts w:ascii="Arial" w:hAnsi="Arial" w:cs="Arial"/>
          <w:sz w:val="24"/>
          <w:szCs w:val="24"/>
        </w:rPr>
      </w:pPr>
    </w:p>
    <w:p w:rsidR="00516DC5" w:rsidRPr="006F2483" w:rsidRDefault="00516DC5" w:rsidP="006F2483">
      <w:pPr>
        <w:pStyle w:val="Ttulo2"/>
        <w:spacing w:line="360" w:lineRule="auto"/>
        <w:ind w:firstLine="426"/>
        <w:jc w:val="both"/>
        <w:rPr>
          <w:rFonts w:ascii="Arial" w:hAnsi="Arial" w:cs="Arial"/>
          <w:b/>
          <w:color w:val="auto"/>
          <w:sz w:val="24"/>
          <w:szCs w:val="24"/>
        </w:rPr>
      </w:pPr>
      <w:bookmarkStart w:id="51" w:name="_Toc536515405"/>
      <w:r w:rsidRPr="006F2483">
        <w:rPr>
          <w:rFonts w:ascii="Arial" w:hAnsi="Arial" w:cs="Arial"/>
          <w:b/>
          <w:color w:val="auto"/>
          <w:sz w:val="24"/>
          <w:szCs w:val="24"/>
        </w:rPr>
        <w:t>4.9 – Revestimento de Pisos</w:t>
      </w:r>
      <w:bookmarkEnd w:id="51"/>
    </w:p>
    <w:p w:rsidR="0045772C" w:rsidRDefault="00D461E1" w:rsidP="0045772C">
      <w:pPr>
        <w:spacing w:after="0" w:line="360" w:lineRule="auto"/>
        <w:ind w:firstLine="709"/>
        <w:jc w:val="both"/>
        <w:rPr>
          <w:rFonts w:ascii="Arial" w:hAnsi="Arial" w:cs="Arial"/>
          <w:sz w:val="24"/>
          <w:szCs w:val="24"/>
        </w:rPr>
      </w:pPr>
      <w:r>
        <w:rPr>
          <w:rFonts w:ascii="Arial" w:hAnsi="Arial" w:cs="Arial"/>
          <w:sz w:val="24"/>
          <w:szCs w:val="24"/>
        </w:rPr>
        <w:t>Na sala 5 e nos banheiros Feminino e Masculino, cujo revestimento cerâmico foi retirado</w:t>
      </w:r>
      <w:r w:rsidR="00516DC5" w:rsidRPr="006F2483">
        <w:rPr>
          <w:rFonts w:ascii="Arial" w:hAnsi="Arial" w:cs="Arial"/>
          <w:sz w:val="24"/>
          <w:szCs w:val="24"/>
        </w:rPr>
        <w:t>, será feita a</w:t>
      </w:r>
      <w:r>
        <w:rPr>
          <w:rFonts w:ascii="Arial" w:hAnsi="Arial" w:cs="Arial"/>
          <w:sz w:val="24"/>
          <w:szCs w:val="24"/>
        </w:rPr>
        <w:t xml:space="preserve"> devida</w:t>
      </w:r>
      <w:r w:rsidR="00516DC5" w:rsidRPr="006F2483">
        <w:rPr>
          <w:rFonts w:ascii="Arial" w:hAnsi="Arial" w:cs="Arial"/>
          <w:sz w:val="24"/>
          <w:szCs w:val="24"/>
        </w:rPr>
        <w:t xml:space="preserve"> regularização</w:t>
      </w:r>
      <w:r>
        <w:rPr>
          <w:rFonts w:ascii="Arial" w:hAnsi="Arial" w:cs="Arial"/>
          <w:sz w:val="24"/>
          <w:szCs w:val="24"/>
        </w:rPr>
        <w:t xml:space="preserve"> da base</w:t>
      </w:r>
      <w:r w:rsidR="00516DC5" w:rsidRPr="006F2483">
        <w:rPr>
          <w:rFonts w:ascii="Arial" w:hAnsi="Arial" w:cs="Arial"/>
          <w:sz w:val="24"/>
          <w:szCs w:val="24"/>
        </w:rPr>
        <w:t xml:space="preserve"> com argamassa de cimento e areia</w:t>
      </w:r>
      <w:r>
        <w:rPr>
          <w:rFonts w:ascii="Arial" w:hAnsi="Arial" w:cs="Arial"/>
          <w:sz w:val="24"/>
          <w:szCs w:val="24"/>
        </w:rPr>
        <w:t>, no traço 1:4, para assentamento do novo</w:t>
      </w:r>
      <w:r w:rsidR="00516DC5" w:rsidRPr="006F2483">
        <w:rPr>
          <w:rFonts w:ascii="Arial" w:hAnsi="Arial" w:cs="Arial"/>
          <w:sz w:val="24"/>
          <w:szCs w:val="24"/>
        </w:rPr>
        <w:t xml:space="preserve"> piso cerâmico</w:t>
      </w:r>
      <w:r>
        <w:rPr>
          <w:rFonts w:ascii="Arial" w:hAnsi="Arial" w:cs="Arial"/>
          <w:sz w:val="24"/>
          <w:szCs w:val="24"/>
        </w:rPr>
        <w:t>,</w:t>
      </w:r>
      <w:r w:rsidR="00516DC5" w:rsidRPr="006F2483">
        <w:rPr>
          <w:rFonts w:ascii="Arial" w:hAnsi="Arial" w:cs="Arial"/>
          <w:sz w:val="24"/>
          <w:szCs w:val="24"/>
        </w:rPr>
        <w:t xml:space="preserve"> com placas</w:t>
      </w:r>
      <w:r>
        <w:rPr>
          <w:rFonts w:ascii="Arial" w:hAnsi="Arial" w:cs="Arial"/>
          <w:sz w:val="24"/>
          <w:szCs w:val="24"/>
        </w:rPr>
        <w:t xml:space="preserve"> de</w:t>
      </w:r>
      <w:r w:rsidR="00516DC5" w:rsidRPr="006F2483">
        <w:rPr>
          <w:rFonts w:ascii="Arial" w:hAnsi="Arial" w:cs="Arial"/>
          <w:sz w:val="24"/>
          <w:szCs w:val="24"/>
        </w:rPr>
        <w:t xml:space="preserve"> 45x45</w:t>
      </w:r>
      <w:r>
        <w:rPr>
          <w:rFonts w:ascii="Arial" w:hAnsi="Arial" w:cs="Arial"/>
          <w:sz w:val="24"/>
          <w:szCs w:val="24"/>
        </w:rPr>
        <w:t xml:space="preserve"> </w:t>
      </w:r>
      <w:r w:rsidR="00516DC5" w:rsidRPr="006F2483">
        <w:rPr>
          <w:rFonts w:ascii="Arial" w:hAnsi="Arial" w:cs="Arial"/>
          <w:sz w:val="24"/>
          <w:szCs w:val="24"/>
        </w:rPr>
        <w:t>cm</w:t>
      </w:r>
      <w:r>
        <w:rPr>
          <w:rFonts w:ascii="Arial" w:hAnsi="Arial" w:cs="Arial"/>
          <w:sz w:val="24"/>
          <w:szCs w:val="24"/>
        </w:rPr>
        <w:t>,</w:t>
      </w:r>
      <w:r w:rsidR="00516DC5" w:rsidRPr="006F2483">
        <w:rPr>
          <w:rFonts w:ascii="Arial" w:hAnsi="Arial" w:cs="Arial"/>
          <w:sz w:val="24"/>
          <w:szCs w:val="24"/>
        </w:rPr>
        <w:t xml:space="preserve"> PEI 5, </w:t>
      </w:r>
      <w:r w:rsidR="0045772C" w:rsidRPr="0045772C">
        <w:rPr>
          <w:rFonts w:ascii="Arial" w:hAnsi="Arial" w:cs="Arial"/>
          <w:sz w:val="24"/>
          <w:szCs w:val="24"/>
        </w:rPr>
        <w:t>Cargo Plus Gray</w:t>
      </w:r>
      <w:r w:rsidR="0045772C">
        <w:rPr>
          <w:rFonts w:ascii="Arial" w:hAnsi="Arial" w:cs="Arial"/>
          <w:sz w:val="24"/>
          <w:szCs w:val="24"/>
        </w:rPr>
        <w:t xml:space="preserve">, </w:t>
      </w:r>
      <w:r w:rsidR="00516DC5" w:rsidRPr="006F2483">
        <w:rPr>
          <w:rFonts w:ascii="Arial" w:hAnsi="Arial" w:cs="Arial"/>
          <w:sz w:val="24"/>
          <w:szCs w:val="24"/>
        </w:rPr>
        <w:t>assentados com arg</w:t>
      </w:r>
      <w:r w:rsidR="0045772C">
        <w:rPr>
          <w:rFonts w:ascii="Arial" w:hAnsi="Arial" w:cs="Arial"/>
          <w:sz w:val="24"/>
          <w:szCs w:val="24"/>
        </w:rPr>
        <w:t xml:space="preserve">amassa de cimento colante e rejuntamento, </w:t>
      </w:r>
      <w:r w:rsidR="0045772C" w:rsidRPr="0045772C">
        <w:rPr>
          <w:rFonts w:ascii="Arial" w:hAnsi="Arial" w:cs="Arial"/>
          <w:sz w:val="24"/>
          <w:szCs w:val="24"/>
        </w:rPr>
        <w:t xml:space="preserve">com absorção de água inferior à 0,5%, resistente à produtos químicos GA, coeficiente de atrito </w:t>
      </w:r>
      <w:r w:rsidR="0045772C">
        <w:rPr>
          <w:rFonts w:ascii="Arial" w:hAnsi="Arial" w:cs="Arial"/>
          <w:sz w:val="24"/>
          <w:szCs w:val="24"/>
        </w:rPr>
        <w:t>dinâmico molhado menor que 0,4</w:t>
      </w:r>
      <w:r w:rsidR="0045772C" w:rsidRPr="0045772C">
        <w:rPr>
          <w:rFonts w:ascii="Arial" w:hAnsi="Arial" w:cs="Arial"/>
          <w:sz w:val="24"/>
          <w:szCs w:val="24"/>
        </w:rPr>
        <w:t>.</w:t>
      </w:r>
    </w:p>
    <w:p w:rsidR="0045772C" w:rsidRDefault="0045772C" w:rsidP="0045772C">
      <w:pPr>
        <w:spacing w:after="0" w:line="360" w:lineRule="auto"/>
        <w:ind w:firstLine="709"/>
        <w:jc w:val="both"/>
        <w:rPr>
          <w:rFonts w:ascii="Arial" w:hAnsi="Arial" w:cs="Arial"/>
          <w:sz w:val="24"/>
          <w:szCs w:val="24"/>
        </w:rPr>
      </w:pPr>
      <w:r w:rsidRPr="0045772C">
        <w:rPr>
          <w:rFonts w:ascii="Arial" w:hAnsi="Arial" w:cs="Arial"/>
          <w:sz w:val="24"/>
          <w:szCs w:val="24"/>
        </w:rPr>
        <w:t>Todas as juntas deverão ser em material epóxi, cor cinza, (com índice de absorção de água inferior a 4%) estar perfeitamente alinhadas e de espessuras uniforme</w:t>
      </w:r>
      <w:r>
        <w:rPr>
          <w:rFonts w:ascii="Arial" w:hAnsi="Arial" w:cs="Arial"/>
          <w:sz w:val="24"/>
          <w:szCs w:val="24"/>
        </w:rPr>
        <w:t>s</w:t>
      </w:r>
      <w:r w:rsidRPr="0045772C">
        <w:rPr>
          <w:rFonts w:ascii="Arial" w:hAnsi="Arial" w:cs="Arial"/>
          <w:sz w:val="24"/>
          <w:szCs w:val="24"/>
        </w:rPr>
        <w:t xml:space="preserve">, as quais poderão exceder a </w:t>
      </w:r>
      <w:r>
        <w:rPr>
          <w:rFonts w:ascii="Arial" w:hAnsi="Arial" w:cs="Arial"/>
          <w:sz w:val="24"/>
          <w:szCs w:val="24"/>
        </w:rPr>
        <w:t>1,5 mm.</w:t>
      </w:r>
    </w:p>
    <w:p w:rsidR="0045772C" w:rsidRDefault="0045772C" w:rsidP="0045772C">
      <w:pPr>
        <w:spacing w:after="0" w:line="360" w:lineRule="auto"/>
        <w:ind w:firstLine="709"/>
        <w:jc w:val="both"/>
        <w:rPr>
          <w:rFonts w:ascii="Arial" w:hAnsi="Arial" w:cs="Arial"/>
          <w:sz w:val="24"/>
          <w:szCs w:val="24"/>
        </w:rPr>
      </w:pPr>
      <w:r w:rsidRPr="0045772C">
        <w:rPr>
          <w:rFonts w:ascii="Arial" w:hAnsi="Arial" w:cs="Arial"/>
          <w:sz w:val="24"/>
          <w:szCs w:val="24"/>
        </w:rPr>
        <w:t>Para preparação da base, verificar se a base está curada há mais de 14 dias, limpa, seca e plana e que tenham sido efetuadas todas as retrações próprias do cimento e estabilizadas as possíveis fissuras, e, se necessário, nivelá-la. Na aplicação, utilizar espaçadores entre peças para manter seus alinhamentos</w:t>
      </w:r>
      <w:r>
        <w:rPr>
          <w:rFonts w:ascii="Arial" w:hAnsi="Arial" w:cs="Arial"/>
          <w:sz w:val="24"/>
          <w:szCs w:val="24"/>
        </w:rPr>
        <w:t xml:space="preserve"> e r</w:t>
      </w:r>
      <w:r w:rsidRPr="0045772C">
        <w:rPr>
          <w:rFonts w:ascii="Arial" w:hAnsi="Arial" w:cs="Arial"/>
          <w:sz w:val="24"/>
          <w:szCs w:val="24"/>
        </w:rPr>
        <w:t>ejuntar após 72</w:t>
      </w:r>
      <w:r>
        <w:rPr>
          <w:rFonts w:ascii="Arial" w:hAnsi="Arial" w:cs="Arial"/>
          <w:sz w:val="24"/>
          <w:szCs w:val="24"/>
        </w:rPr>
        <w:t xml:space="preserve"> horas</w:t>
      </w:r>
      <w:r w:rsidRPr="0045772C">
        <w:rPr>
          <w:rFonts w:ascii="Arial" w:hAnsi="Arial" w:cs="Arial"/>
          <w:sz w:val="24"/>
          <w:szCs w:val="24"/>
        </w:rPr>
        <w:t>. Deixar as juntas entre peças de no mínimo 2 mm, observando sem</w:t>
      </w:r>
      <w:r>
        <w:rPr>
          <w:rFonts w:ascii="Arial" w:hAnsi="Arial" w:cs="Arial"/>
          <w:sz w:val="24"/>
          <w:szCs w:val="24"/>
        </w:rPr>
        <w:t>pre as indicações do fabricante.</w:t>
      </w:r>
    </w:p>
    <w:p w:rsidR="0045772C" w:rsidRDefault="0045772C" w:rsidP="0045772C">
      <w:pPr>
        <w:spacing w:after="0" w:line="360" w:lineRule="auto"/>
        <w:ind w:firstLine="709"/>
        <w:jc w:val="both"/>
        <w:rPr>
          <w:rFonts w:ascii="Arial" w:hAnsi="Arial" w:cs="Arial"/>
          <w:sz w:val="24"/>
          <w:szCs w:val="24"/>
        </w:rPr>
      </w:pPr>
      <w:r w:rsidRPr="0045772C">
        <w:rPr>
          <w:rFonts w:ascii="Arial" w:hAnsi="Arial" w:cs="Arial"/>
          <w:sz w:val="24"/>
          <w:szCs w:val="24"/>
        </w:rPr>
        <w:t>Não será permitida a passagem sobre a pavimentação dentro de três dias do seu assentamento</w:t>
      </w:r>
      <w:r>
        <w:rPr>
          <w:rFonts w:ascii="Arial" w:hAnsi="Arial" w:cs="Arial"/>
          <w:sz w:val="24"/>
          <w:szCs w:val="24"/>
        </w:rPr>
        <w:t xml:space="preserve"> e n</w:t>
      </w:r>
      <w:r w:rsidRPr="0045772C">
        <w:rPr>
          <w:rFonts w:ascii="Arial" w:hAnsi="Arial" w:cs="Arial"/>
          <w:sz w:val="24"/>
          <w:szCs w:val="24"/>
        </w:rPr>
        <w:t xml:space="preserve">ão será tolerado o assentamento de peças rachadas, </w:t>
      </w:r>
      <w:r w:rsidRPr="0045772C">
        <w:rPr>
          <w:rFonts w:ascii="Arial" w:hAnsi="Arial" w:cs="Arial"/>
          <w:sz w:val="24"/>
          <w:szCs w:val="24"/>
        </w:rPr>
        <w:lastRenderedPageBreak/>
        <w:t>emendadas, com retoques visíveis de massa, com veios capazes de comprometer seu aspecto, durabilidade e resistência ou</w:t>
      </w:r>
      <w:r>
        <w:rPr>
          <w:rFonts w:ascii="Arial" w:hAnsi="Arial" w:cs="Arial"/>
          <w:sz w:val="24"/>
          <w:szCs w:val="24"/>
        </w:rPr>
        <w:t xml:space="preserve"> com quaisquer outros defeitos.</w:t>
      </w:r>
    </w:p>
    <w:p w:rsidR="0045772C" w:rsidRPr="0045772C" w:rsidRDefault="0045772C" w:rsidP="0045772C">
      <w:pPr>
        <w:spacing w:after="0" w:line="360" w:lineRule="auto"/>
        <w:ind w:firstLine="709"/>
        <w:jc w:val="both"/>
        <w:rPr>
          <w:rFonts w:ascii="Arial" w:hAnsi="Arial" w:cs="Arial"/>
          <w:sz w:val="24"/>
          <w:szCs w:val="24"/>
        </w:rPr>
      </w:pPr>
      <w:r w:rsidRPr="0045772C">
        <w:rPr>
          <w:rFonts w:ascii="Arial" w:hAnsi="Arial" w:cs="Arial"/>
          <w:sz w:val="24"/>
          <w:szCs w:val="24"/>
        </w:rPr>
        <w:t>Caberá a Contratada minimizar ao máximo as variações de tamanho e tonalidade especificadas em relação às cores existentes buscando sua aproximação evitando assim caracterizar diferentes cores no piso.</w:t>
      </w:r>
    </w:p>
    <w:p w:rsidR="00516DC5" w:rsidRPr="006F2483" w:rsidRDefault="00516DC5" w:rsidP="00AB5A9B">
      <w:pPr>
        <w:spacing w:line="360" w:lineRule="auto"/>
        <w:ind w:firstLine="426"/>
        <w:jc w:val="both"/>
        <w:rPr>
          <w:rFonts w:ascii="Arial" w:hAnsi="Arial" w:cs="Arial"/>
          <w:sz w:val="24"/>
          <w:szCs w:val="24"/>
        </w:rPr>
      </w:pPr>
    </w:p>
    <w:p w:rsidR="00516DC5" w:rsidRPr="006F2483" w:rsidRDefault="00516DC5" w:rsidP="006F2483">
      <w:pPr>
        <w:pStyle w:val="Ttulo2"/>
        <w:spacing w:line="360" w:lineRule="auto"/>
        <w:ind w:firstLine="426"/>
        <w:jc w:val="both"/>
        <w:rPr>
          <w:rFonts w:ascii="Arial" w:hAnsi="Arial" w:cs="Arial"/>
          <w:b/>
          <w:color w:val="auto"/>
          <w:sz w:val="24"/>
          <w:szCs w:val="24"/>
        </w:rPr>
      </w:pPr>
      <w:bookmarkStart w:id="52" w:name="_Toc536515406"/>
      <w:r w:rsidRPr="006F2483">
        <w:rPr>
          <w:rFonts w:ascii="Arial" w:hAnsi="Arial" w:cs="Arial"/>
          <w:b/>
          <w:color w:val="auto"/>
          <w:sz w:val="24"/>
          <w:szCs w:val="24"/>
        </w:rPr>
        <w:t xml:space="preserve">4.10 – Instalações </w:t>
      </w:r>
      <w:proofErr w:type="spellStart"/>
      <w:r w:rsidRPr="006F2483">
        <w:rPr>
          <w:rFonts w:ascii="Arial" w:hAnsi="Arial" w:cs="Arial"/>
          <w:b/>
          <w:color w:val="auto"/>
          <w:sz w:val="24"/>
          <w:szCs w:val="24"/>
        </w:rPr>
        <w:t>Hidrossanitárias</w:t>
      </w:r>
      <w:bookmarkEnd w:id="52"/>
      <w:proofErr w:type="spellEnd"/>
    </w:p>
    <w:p w:rsidR="00516DC5" w:rsidRPr="006F2483" w:rsidRDefault="00516DC5" w:rsidP="006F2483">
      <w:pPr>
        <w:spacing w:after="0" w:line="360" w:lineRule="auto"/>
        <w:ind w:firstLine="709"/>
        <w:jc w:val="both"/>
        <w:rPr>
          <w:rFonts w:ascii="Arial" w:hAnsi="Arial" w:cs="Arial"/>
          <w:b/>
          <w:sz w:val="24"/>
          <w:szCs w:val="24"/>
        </w:rPr>
      </w:pPr>
      <w:r w:rsidRPr="006F2483">
        <w:rPr>
          <w:rFonts w:ascii="Arial" w:hAnsi="Arial" w:cs="Arial"/>
          <w:sz w:val="24"/>
          <w:szCs w:val="24"/>
        </w:rPr>
        <w:t xml:space="preserve">Todas as instalações </w:t>
      </w:r>
      <w:proofErr w:type="spellStart"/>
      <w:r w:rsidRPr="006F2483">
        <w:rPr>
          <w:rFonts w:ascii="Arial" w:hAnsi="Arial" w:cs="Arial"/>
          <w:sz w:val="24"/>
          <w:szCs w:val="24"/>
        </w:rPr>
        <w:t>hidrossanitarias</w:t>
      </w:r>
      <w:proofErr w:type="spellEnd"/>
      <w:r w:rsidRPr="006F2483">
        <w:rPr>
          <w:rFonts w:ascii="Arial" w:hAnsi="Arial" w:cs="Arial"/>
          <w:sz w:val="24"/>
          <w:szCs w:val="24"/>
        </w:rPr>
        <w:t xml:space="preserve"> deverão seguir rigorosamente o esquema </w:t>
      </w:r>
      <w:proofErr w:type="spellStart"/>
      <w:r w:rsidRPr="006F2483">
        <w:rPr>
          <w:rFonts w:ascii="Arial" w:hAnsi="Arial" w:cs="Arial"/>
          <w:sz w:val="24"/>
          <w:szCs w:val="24"/>
        </w:rPr>
        <w:t>hidross</w:t>
      </w:r>
      <w:r w:rsidR="003138B5">
        <w:rPr>
          <w:rFonts w:ascii="Arial" w:hAnsi="Arial" w:cs="Arial"/>
          <w:sz w:val="24"/>
          <w:szCs w:val="24"/>
        </w:rPr>
        <w:t>anitario</w:t>
      </w:r>
      <w:proofErr w:type="spellEnd"/>
      <w:r w:rsidR="003138B5">
        <w:rPr>
          <w:rFonts w:ascii="Arial" w:hAnsi="Arial" w:cs="Arial"/>
          <w:sz w:val="24"/>
          <w:szCs w:val="24"/>
        </w:rPr>
        <w:t xml:space="preserve"> apresentado em projeto</w:t>
      </w:r>
      <w:r w:rsidRPr="006F2483">
        <w:rPr>
          <w:rFonts w:ascii="Arial" w:hAnsi="Arial" w:cs="Arial"/>
          <w:sz w:val="24"/>
          <w:szCs w:val="24"/>
        </w:rPr>
        <w:t xml:space="preserve"> e execut</w:t>
      </w:r>
      <w:r w:rsidR="003138B5">
        <w:rPr>
          <w:rFonts w:ascii="Arial" w:hAnsi="Arial" w:cs="Arial"/>
          <w:sz w:val="24"/>
          <w:szCs w:val="24"/>
        </w:rPr>
        <w:t>adas por pessoal especializado,</w:t>
      </w:r>
      <w:r w:rsidRPr="006F2483">
        <w:rPr>
          <w:rFonts w:ascii="Arial" w:hAnsi="Arial" w:cs="Arial"/>
          <w:sz w:val="24"/>
          <w:szCs w:val="24"/>
        </w:rPr>
        <w:t xml:space="preserve"> habilitado a obter acabamento perfeito.</w:t>
      </w:r>
    </w:p>
    <w:p w:rsidR="00516DC5" w:rsidRPr="006F2483" w:rsidRDefault="00516DC5" w:rsidP="00AB5A9B">
      <w:pPr>
        <w:spacing w:line="360" w:lineRule="auto"/>
        <w:ind w:firstLine="426"/>
        <w:jc w:val="both"/>
        <w:rPr>
          <w:rFonts w:ascii="Arial" w:hAnsi="Arial" w:cs="Arial"/>
          <w:b/>
          <w:sz w:val="24"/>
          <w:szCs w:val="24"/>
        </w:rPr>
      </w:pPr>
    </w:p>
    <w:p w:rsidR="00516DC5" w:rsidRPr="006F2483" w:rsidRDefault="00516DC5" w:rsidP="006F2483">
      <w:pPr>
        <w:pStyle w:val="Ttulo2"/>
        <w:spacing w:line="360" w:lineRule="auto"/>
        <w:ind w:firstLine="426"/>
        <w:jc w:val="both"/>
        <w:rPr>
          <w:rFonts w:ascii="Arial" w:hAnsi="Arial" w:cs="Arial"/>
          <w:b/>
          <w:color w:val="auto"/>
          <w:sz w:val="24"/>
          <w:szCs w:val="24"/>
        </w:rPr>
      </w:pPr>
      <w:bookmarkStart w:id="53" w:name="_Toc536515407"/>
      <w:r w:rsidRPr="006F2483">
        <w:rPr>
          <w:rFonts w:ascii="Arial" w:hAnsi="Arial" w:cs="Arial"/>
          <w:b/>
          <w:color w:val="auto"/>
          <w:sz w:val="24"/>
          <w:szCs w:val="24"/>
        </w:rPr>
        <w:t>4.11 – Instalações Elétricas</w:t>
      </w:r>
      <w:bookmarkEnd w:id="53"/>
    </w:p>
    <w:p w:rsidR="00516DC5" w:rsidRPr="006F2483" w:rsidRDefault="00516DC5" w:rsidP="006F2483">
      <w:pPr>
        <w:spacing w:after="0" w:line="360" w:lineRule="auto"/>
        <w:ind w:firstLine="709"/>
        <w:jc w:val="both"/>
        <w:rPr>
          <w:rFonts w:ascii="Arial" w:hAnsi="Arial" w:cs="Arial"/>
          <w:sz w:val="24"/>
          <w:szCs w:val="24"/>
        </w:rPr>
      </w:pPr>
      <w:r w:rsidRPr="006F2483">
        <w:rPr>
          <w:rFonts w:ascii="Arial" w:hAnsi="Arial" w:cs="Arial"/>
          <w:sz w:val="24"/>
          <w:szCs w:val="24"/>
        </w:rPr>
        <w:t>Todas as instalações elétricas deverão seguir rigorosamente o esquema elétrico apresentado em projeto e execut</w:t>
      </w:r>
      <w:r w:rsidR="00B248B0">
        <w:rPr>
          <w:rFonts w:ascii="Arial" w:hAnsi="Arial" w:cs="Arial"/>
          <w:sz w:val="24"/>
          <w:szCs w:val="24"/>
        </w:rPr>
        <w:t>adas por pessoal especializado,</w:t>
      </w:r>
      <w:r w:rsidRPr="006F2483">
        <w:rPr>
          <w:rFonts w:ascii="Arial" w:hAnsi="Arial" w:cs="Arial"/>
          <w:sz w:val="24"/>
          <w:szCs w:val="24"/>
        </w:rPr>
        <w:t xml:space="preserve"> habilitado a obter acabamento perfeito, de modo a obedecer às exigências da ESCELSA e da ABNT relativas à execução de serviços.</w:t>
      </w:r>
    </w:p>
    <w:p w:rsidR="00516DC5" w:rsidRPr="006F2483" w:rsidRDefault="00516DC5" w:rsidP="006F2483">
      <w:pPr>
        <w:spacing w:after="0" w:line="360" w:lineRule="auto"/>
        <w:ind w:firstLine="426"/>
        <w:jc w:val="both"/>
        <w:rPr>
          <w:rFonts w:ascii="Arial" w:hAnsi="Arial" w:cs="Arial"/>
          <w:sz w:val="24"/>
          <w:szCs w:val="24"/>
        </w:rPr>
      </w:pPr>
      <w:r w:rsidRPr="006F2483">
        <w:rPr>
          <w:rFonts w:ascii="Arial" w:hAnsi="Arial" w:cs="Arial"/>
          <w:sz w:val="24"/>
          <w:szCs w:val="24"/>
        </w:rPr>
        <w:t>Ficará a critério da fiscalização impugnar parcial ou totalmente qualquer trabalho executado em desacordo com as Normas de execução e especificações de material.</w:t>
      </w:r>
    </w:p>
    <w:p w:rsidR="00516DC5" w:rsidRPr="006F2483" w:rsidRDefault="00516DC5" w:rsidP="00AB5A9B">
      <w:pPr>
        <w:spacing w:line="360" w:lineRule="auto"/>
        <w:ind w:firstLine="426"/>
        <w:jc w:val="both"/>
        <w:rPr>
          <w:rFonts w:ascii="Arial" w:hAnsi="Arial" w:cs="Arial"/>
          <w:sz w:val="24"/>
          <w:szCs w:val="24"/>
        </w:rPr>
      </w:pPr>
    </w:p>
    <w:p w:rsidR="00516DC5" w:rsidRPr="006F2483" w:rsidRDefault="00516DC5" w:rsidP="006F2483">
      <w:pPr>
        <w:pStyle w:val="Ttulo2"/>
        <w:spacing w:line="360" w:lineRule="auto"/>
        <w:ind w:firstLine="426"/>
        <w:jc w:val="both"/>
        <w:rPr>
          <w:rFonts w:ascii="Arial" w:hAnsi="Arial" w:cs="Arial"/>
          <w:b/>
          <w:color w:val="auto"/>
          <w:sz w:val="24"/>
          <w:szCs w:val="24"/>
        </w:rPr>
      </w:pPr>
      <w:bookmarkStart w:id="54" w:name="_Toc536515408"/>
      <w:r w:rsidRPr="006F2483">
        <w:rPr>
          <w:rFonts w:ascii="Arial" w:hAnsi="Arial" w:cs="Arial"/>
          <w:b/>
          <w:color w:val="auto"/>
          <w:sz w:val="24"/>
          <w:szCs w:val="24"/>
        </w:rPr>
        <w:t>4.12 – Aparelhos Sanitários</w:t>
      </w:r>
      <w:bookmarkEnd w:id="54"/>
    </w:p>
    <w:p w:rsidR="00516DC5" w:rsidRPr="006F2483" w:rsidRDefault="00516DC5" w:rsidP="006F2483">
      <w:pPr>
        <w:pStyle w:val="Ttulo3"/>
        <w:spacing w:line="360" w:lineRule="auto"/>
        <w:ind w:firstLine="709"/>
        <w:jc w:val="both"/>
        <w:rPr>
          <w:rFonts w:ascii="Arial" w:hAnsi="Arial" w:cs="Arial"/>
          <w:b/>
          <w:color w:val="auto"/>
        </w:rPr>
      </w:pPr>
      <w:bookmarkStart w:id="55" w:name="_Toc536515409"/>
      <w:r w:rsidRPr="006F2483">
        <w:rPr>
          <w:rFonts w:ascii="Arial" w:hAnsi="Arial" w:cs="Arial"/>
          <w:b/>
          <w:color w:val="auto"/>
        </w:rPr>
        <w:t>4.12.1 – Cubas, sanitários e acessórios</w:t>
      </w:r>
      <w:bookmarkEnd w:id="55"/>
    </w:p>
    <w:p w:rsidR="00C66978" w:rsidRDefault="00C66978" w:rsidP="001B5F4B">
      <w:pPr>
        <w:spacing w:after="0" w:line="360" w:lineRule="auto"/>
        <w:ind w:firstLine="709"/>
        <w:jc w:val="both"/>
        <w:rPr>
          <w:rFonts w:ascii="Arial" w:hAnsi="Arial" w:cs="Arial"/>
          <w:sz w:val="24"/>
          <w:szCs w:val="24"/>
        </w:rPr>
      </w:pPr>
      <w:r>
        <w:rPr>
          <w:rFonts w:ascii="Arial" w:hAnsi="Arial" w:cs="Arial"/>
          <w:sz w:val="24"/>
          <w:szCs w:val="24"/>
        </w:rPr>
        <w:t>As cubas dos banheiros F</w:t>
      </w:r>
      <w:r w:rsidR="00516DC5" w:rsidRPr="006F2483">
        <w:rPr>
          <w:rFonts w:ascii="Arial" w:hAnsi="Arial" w:cs="Arial"/>
          <w:sz w:val="24"/>
          <w:szCs w:val="24"/>
        </w:rPr>
        <w:t>em</w:t>
      </w:r>
      <w:r>
        <w:rPr>
          <w:rFonts w:ascii="Arial" w:hAnsi="Arial" w:cs="Arial"/>
          <w:sz w:val="24"/>
          <w:szCs w:val="24"/>
        </w:rPr>
        <w:t>inino e M</w:t>
      </w:r>
      <w:r w:rsidR="00516DC5" w:rsidRPr="006F2483">
        <w:rPr>
          <w:rFonts w:ascii="Arial" w:hAnsi="Arial" w:cs="Arial"/>
          <w:sz w:val="24"/>
          <w:szCs w:val="24"/>
        </w:rPr>
        <w:t xml:space="preserve">asculino serão de </w:t>
      </w:r>
      <w:r w:rsidR="001B5F4B">
        <w:rPr>
          <w:rFonts w:ascii="Arial" w:hAnsi="Arial" w:cs="Arial"/>
          <w:sz w:val="24"/>
          <w:szCs w:val="24"/>
        </w:rPr>
        <w:t>louça branca e oval e as do Laboratório de Coleta serão de aço inoxidável,</w:t>
      </w:r>
      <w:r w:rsidR="001B6DE2">
        <w:rPr>
          <w:rFonts w:ascii="Arial" w:hAnsi="Arial" w:cs="Arial"/>
          <w:sz w:val="24"/>
          <w:szCs w:val="24"/>
        </w:rPr>
        <w:t xml:space="preserve"> retangular.</w:t>
      </w:r>
      <w:r w:rsidR="001B5F4B">
        <w:rPr>
          <w:rFonts w:ascii="Arial" w:hAnsi="Arial" w:cs="Arial"/>
          <w:sz w:val="24"/>
          <w:szCs w:val="24"/>
        </w:rPr>
        <w:t xml:space="preserve"> </w:t>
      </w:r>
      <w:r w:rsidR="001B6DE2">
        <w:rPr>
          <w:rFonts w:ascii="Arial" w:hAnsi="Arial" w:cs="Arial"/>
          <w:sz w:val="24"/>
          <w:szCs w:val="24"/>
        </w:rPr>
        <w:t>T</w:t>
      </w:r>
      <w:r w:rsidR="001B5F4B">
        <w:rPr>
          <w:rFonts w:ascii="Arial" w:hAnsi="Arial" w:cs="Arial"/>
          <w:sz w:val="24"/>
          <w:szCs w:val="24"/>
        </w:rPr>
        <w:t xml:space="preserve">odas </w:t>
      </w:r>
      <w:r w:rsidR="001B6DE2">
        <w:rPr>
          <w:rFonts w:ascii="Arial" w:hAnsi="Arial" w:cs="Arial"/>
          <w:sz w:val="24"/>
          <w:szCs w:val="24"/>
        </w:rPr>
        <w:t>medindo</w:t>
      </w:r>
      <w:r w:rsidR="001B5F4B" w:rsidRPr="006F2483">
        <w:rPr>
          <w:rFonts w:ascii="Arial" w:hAnsi="Arial" w:cs="Arial"/>
          <w:sz w:val="24"/>
          <w:szCs w:val="24"/>
        </w:rPr>
        <w:t xml:space="preserve"> 35x50</w:t>
      </w:r>
      <w:r w:rsidR="001B5F4B">
        <w:rPr>
          <w:rFonts w:ascii="Arial" w:hAnsi="Arial" w:cs="Arial"/>
          <w:sz w:val="24"/>
          <w:szCs w:val="24"/>
        </w:rPr>
        <w:t xml:space="preserve"> </w:t>
      </w:r>
      <w:r w:rsidR="001B6DE2">
        <w:rPr>
          <w:rFonts w:ascii="Arial" w:hAnsi="Arial" w:cs="Arial"/>
          <w:sz w:val="24"/>
          <w:szCs w:val="24"/>
        </w:rPr>
        <w:t xml:space="preserve">cm, de embutir. </w:t>
      </w:r>
    </w:p>
    <w:p w:rsidR="001B5F4B" w:rsidRDefault="001B5F4B" w:rsidP="006F2483">
      <w:pPr>
        <w:spacing w:after="0" w:line="360" w:lineRule="auto"/>
        <w:ind w:firstLine="709"/>
        <w:jc w:val="both"/>
        <w:rPr>
          <w:rFonts w:ascii="Arial" w:hAnsi="Arial" w:cs="Arial"/>
          <w:sz w:val="24"/>
          <w:szCs w:val="24"/>
        </w:rPr>
      </w:pPr>
      <w:r>
        <w:rPr>
          <w:rFonts w:ascii="Arial" w:hAnsi="Arial" w:cs="Arial"/>
          <w:sz w:val="24"/>
          <w:szCs w:val="24"/>
        </w:rPr>
        <w:t>Os v</w:t>
      </w:r>
      <w:r w:rsidRPr="001B5F4B">
        <w:rPr>
          <w:rFonts w:ascii="Arial" w:hAnsi="Arial" w:cs="Arial"/>
          <w:sz w:val="24"/>
          <w:szCs w:val="24"/>
        </w:rPr>
        <w:t>aso</w:t>
      </w:r>
      <w:r>
        <w:rPr>
          <w:rFonts w:ascii="Arial" w:hAnsi="Arial" w:cs="Arial"/>
          <w:sz w:val="24"/>
          <w:szCs w:val="24"/>
        </w:rPr>
        <w:t>s</w:t>
      </w:r>
      <w:r w:rsidRPr="001B5F4B">
        <w:rPr>
          <w:rFonts w:ascii="Arial" w:hAnsi="Arial" w:cs="Arial"/>
          <w:sz w:val="24"/>
          <w:szCs w:val="24"/>
        </w:rPr>
        <w:t xml:space="preserve"> sanitário</w:t>
      </w:r>
      <w:r>
        <w:rPr>
          <w:rFonts w:ascii="Arial" w:hAnsi="Arial" w:cs="Arial"/>
          <w:sz w:val="24"/>
          <w:szCs w:val="24"/>
        </w:rPr>
        <w:t>s serão</w:t>
      </w:r>
      <w:r w:rsidRPr="001B5F4B">
        <w:rPr>
          <w:rFonts w:ascii="Arial" w:hAnsi="Arial" w:cs="Arial"/>
          <w:sz w:val="24"/>
          <w:szCs w:val="24"/>
        </w:rPr>
        <w:t xml:space="preserve"> com caixa acoplada</w:t>
      </w:r>
      <w:r>
        <w:rPr>
          <w:rFonts w:ascii="Arial" w:hAnsi="Arial" w:cs="Arial"/>
          <w:sz w:val="24"/>
          <w:szCs w:val="24"/>
        </w:rPr>
        <w:t>, de louça branca, incluindo</w:t>
      </w:r>
      <w:r w:rsidRPr="001B5F4B">
        <w:rPr>
          <w:rFonts w:ascii="Arial" w:hAnsi="Arial" w:cs="Arial"/>
          <w:sz w:val="24"/>
          <w:szCs w:val="24"/>
        </w:rPr>
        <w:t xml:space="preserve"> engate fle</w:t>
      </w:r>
      <w:r>
        <w:rPr>
          <w:rFonts w:ascii="Arial" w:hAnsi="Arial" w:cs="Arial"/>
          <w:sz w:val="24"/>
          <w:szCs w:val="24"/>
        </w:rPr>
        <w:t>xível em plástico branco, 1/2x</w:t>
      </w:r>
      <w:r w:rsidRPr="001B5F4B">
        <w:rPr>
          <w:rFonts w:ascii="Arial" w:hAnsi="Arial" w:cs="Arial"/>
          <w:sz w:val="24"/>
          <w:szCs w:val="24"/>
        </w:rPr>
        <w:t>40 cm</w:t>
      </w:r>
      <w:r w:rsidR="00A81006">
        <w:rPr>
          <w:rFonts w:ascii="Arial" w:hAnsi="Arial" w:cs="Arial"/>
          <w:sz w:val="24"/>
          <w:szCs w:val="24"/>
        </w:rPr>
        <w:t>, e</w:t>
      </w:r>
      <w:r>
        <w:rPr>
          <w:rFonts w:ascii="Arial" w:hAnsi="Arial" w:cs="Arial"/>
          <w:sz w:val="24"/>
          <w:szCs w:val="24"/>
        </w:rPr>
        <w:t xml:space="preserve"> a</w:t>
      </w:r>
      <w:r w:rsidRPr="001B5F4B">
        <w:rPr>
          <w:rFonts w:ascii="Arial" w:hAnsi="Arial" w:cs="Arial"/>
          <w:sz w:val="24"/>
          <w:szCs w:val="24"/>
        </w:rPr>
        <w:t xml:space="preserve">ssento plástico </w:t>
      </w:r>
      <w:r w:rsidR="00A81006">
        <w:rPr>
          <w:rFonts w:ascii="Arial" w:hAnsi="Arial" w:cs="Arial"/>
          <w:sz w:val="24"/>
          <w:szCs w:val="24"/>
        </w:rPr>
        <w:t>também na cor branca.</w:t>
      </w:r>
      <w:r w:rsidRPr="001B5F4B">
        <w:rPr>
          <w:rFonts w:ascii="Arial" w:hAnsi="Arial" w:cs="Arial"/>
          <w:sz w:val="24"/>
          <w:szCs w:val="24"/>
        </w:rPr>
        <w:t xml:space="preserve"> </w:t>
      </w:r>
      <w:r w:rsidR="00A81006">
        <w:rPr>
          <w:rFonts w:ascii="Arial" w:hAnsi="Arial" w:cs="Arial"/>
          <w:sz w:val="24"/>
          <w:szCs w:val="24"/>
        </w:rPr>
        <w:t>M</w:t>
      </w:r>
      <w:r w:rsidRPr="001B5F4B">
        <w:rPr>
          <w:rFonts w:ascii="Arial" w:hAnsi="Arial" w:cs="Arial"/>
          <w:sz w:val="24"/>
          <w:szCs w:val="24"/>
        </w:rPr>
        <w:t xml:space="preserve">arcas de referência Deca, </w:t>
      </w:r>
      <w:proofErr w:type="spellStart"/>
      <w:r w:rsidRPr="001B5F4B">
        <w:rPr>
          <w:rFonts w:ascii="Arial" w:hAnsi="Arial" w:cs="Arial"/>
          <w:sz w:val="24"/>
          <w:szCs w:val="24"/>
        </w:rPr>
        <w:t>Celite</w:t>
      </w:r>
      <w:proofErr w:type="spellEnd"/>
      <w:r w:rsidRPr="001B5F4B">
        <w:rPr>
          <w:rFonts w:ascii="Arial" w:hAnsi="Arial" w:cs="Arial"/>
          <w:sz w:val="24"/>
          <w:szCs w:val="24"/>
        </w:rPr>
        <w:t xml:space="preserve"> ou Ideal Standard</w:t>
      </w:r>
      <w:r w:rsidR="00A81006">
        <w:rPr>
          <w:rFonts w:ascii="Arial" w:hAnsi="Arial" w:cs="Arial"/>
          <w:sz w:val="24"/>
          <w:szCs w:val="24"/>
        </w:rPr>
        <w:t>.</w:t>
      </w:r>
    </w:p>
    <w:p w:rsidR="00516DC5" w:rsidRPr="006F2483" w:rsidRDefault="00516DC5" w:rsidP="006F2483">
      <w:pPr>
        <w:spacing w:after="0" w:line="360" w:lineRule="auto"/>
        <w:ind w:firstLine="709"/>
        <w:jc w:val="both"/>
        <w:rPr>
          <w:rFonts w:ascii="Arial" w:hAnsi="Arial" w:cs="Arial"/>
          <w:sz w:val="24"/>
          <w:szCs w:val="24"/>
        </w:rPr>
      </w:pPr>
      <w:r w:rsidRPr="006F2483">
        <w:rPr>
          <w:rFonts w:ascii="Arial" w:hAnsi="Arial" w:cs="Arial"/>
          <w:sz w:val="24"/>
          <w:szCs w:val="24"/>
        </w:rPr>
        <w:t>As saboneteiras</w:t>
      </w:r>
      <w:r w:rsidR="00C8659D">
        <w:rPr>
          <w:rFonts w:ascii="Arial" w:hAnsi="Arial" w:cs="Arial"/>
          <w:sz w:val="24"/>
          <w:szCs w:val="24"/>
        </w:rPr>
        <w:t xml:space="preserve"> (800 a 1500 ml)</w:t>
      </w:r>
      <w:r w:rsidRPr="006F2483">
        <w:rPr>
          <w:rFonts w:ascii="Arial" w:hAnsi="Arial" w:cs="Arial"/>
          <w:sz w:val="24"/>
          <w:szCs w:val="24"/>
        </w:rPr>
        <w:t xml:space="preserve"> e </w:t>
      </w:r>
      <w:r w:rsidR="00C66978">
        <w:rPr>
          <w:rFonts w:ascii="Arial" w:hAnsi="Arial" w:cs="Arial"/>
          <w:sz w:val="24"/>
          <w:szCs w:val="24"/>
        </w:rPr>
        <w:t xml:space="preserve">os </w:t>
      </w:r>
      <w:r w:rsidRPr="006F2483">
        <w:rPr>
          <w:rFonts w:ascii="Arial" w:hAnsi="Arial" w:cs="Arial"/>
          <w:sz w:val="24"/>
          <w:szCs w:val="24"/>
        </w:rPr>
        <w:t>toalheiro</w:t>
      </w:r>
      <w:r w:rsidR="00C66978">
        <w:rPr>
          <w:rFonts w:ascii="Arial" w:hAnsi="Arial" w:cs="Arial"/>
          <w:sz w:val="24"/>
          <w:szCs w:val="24"/>
        </w:rPr>
        <w:t>s</w:t>
      </w:r>
      <w:r w:rsidR="00C8659D">
        <w:rPr>
          <w:rFonts w:ascii="Arial" w:hAnsi="Arial" w:cs="Arial"/>
          <w:sz w:val="24"/>
          <w:szCs w:val="24"/>
        </w:rPr>
        <w:t xml:space="preserve"> (papel toalha </w:t>
      </w:r>
      <w:proofErr w:type="spellStart"/>
      <w:r w:rsidR="00C8659D">
        <w:rPr>
          <w:rFonts w:ascii="Arial" w:hAnsi="Arial" w:cs="Arial"/>
          <w:sz w:val="24"/>
          <w:szCs w:val="24"/>
        </w:rPr>
        <w:t>interfolhado</w:t>
      </w:r>
      <w:proofErr w:type="spellEnd"/>
      <w:r w:rsidR="00C8659D">
        <w:rPr>
          <w:rFonts w:ascii="Arial" w:hAnsi="Arial" w:cs="Arial"/>
          <w:sz w:val="24"/>
          <w:szCs w:val="24"/>
        </w:rPr>
        <w:t>)</w:t>
      </w:r>
      <w:r w:rsidRPr="006F2483">
        <w:rPr>
          <w:rFonts w:ascii="Arial" w:hAnsi="Arial" w:cs="Arial"/>
          <w:sz w:val="24"/>
          <w:szCs w:val="24"/>
        </w:rPr>
        <w:t xml:space="preserve"> serão </w:t>
      </w:r>
      <w:r w:rsidR="00C66978">
        <w:rPr>
          <w:rFonts w:ascii="Arial" w:hAnsi="Arial" w:cs="Arial"/>
          <w:sz w:val="24"/>
          <w:szCs w:val="24"/>
        </w:rPr>
        <w:t xml:space="preserve">do tipo </w:t>
      </w:r>
      <w:proofErr w:type="spellStart"/>
      <w:r w:rsidR="00C66978" w:rsidRPr="00C66978">
        <w:rPr>
          <w:rFonts w:ascii="Arial" w:hAnsi="Arial" w:cs="Arial"/>
          <w:i/>
          <w:sz w:val="24"/>
          <w:szCs w:val="24"/>
        </w:rPr>
        <w:t>dispenser</w:t>
      </w:r>
      <w:proofErr w:type="spellEnd"/>
      <w:r w:rsidR="00C66978">
        <w:rPr>
          <w:rFonts w:ascii="Arial" w:hAnsi="Arial" w:cs="Arial"/>
          <w:i/>
          <w:sz w:val="24"/>
          <w:szCs w:val="24"/>
        </w:rPr>
        <w:t xml:space="preserve">, </w:t>
      </w:r>
      <w:r w:rsidRPr="006F2483">
        <w:rPr>
          <w:rFonts w:ascii="Arial" w:hAnsi="Arial" w:cs="Arial"/>
          <w:sz w:val="24"/>
          <w:szCs w:val="24"/>
        </w:rPr>
        <w:t>de plástico</w:t>
      </w:r>
      <w:r w:rsidR="005B6A18">
        <w:rPr>
          <w:rFonts w:ascii="Arial" w:hAnsi="Arial" w:cs="Arial"/>
          <w:sz w:val="24"/>
          <w:szCs w:val="24"/>
        </w:rPr>
        <w:t xml:space="preserve"> e a</w:t>
      </w:r>
      <w:r w:rsidR="00C8659D">
        <w:rPr>
          <w:rFonts w:ascii="Arial" w:hAnsi="Arial" w:cs="Arial"/>
          <w:sz w:val="24"/>
          <w:szCs w:val="24"/>
        </w:rPr>
        <w:t>s t</w:t>
      </w:r>
      <w:r w:rsidRPr="006F2483">
        <w:rPr>
          <w:rFonts w:ascii="Arial" w:hAnsi="Arial" w:cs="Arial"/>
          <w:sz w:val="24"/>
          <w:szCs w:val="24"/>
        </w:rPr>
        <w:t>ampa</w:t>
      </w:r>
      <w:r w:rsidR="00C8659D">
        <w:rPr>
          <w:rFonts w:ascii="Arial" w:hAnsi="Arial" w:cs="Arial"/>
          <w:sz w:val="24"/>
          <w:szCs w:val="24"/>
        </w:rPr>
        <w:t>s</w:t>
      </w:r>
      <w:r w:rsidRPr="006F2483">
        <w:rPr>
          <w:rFonts w:ascii="Arial" w:hAnsi="Arial" w:cs="Arial"/>
          <w:sz w:val="24"/>
          <w:szCs w:val="24"/>
        </w:rPr>
        <w:t xml:space="preserve"> para </w:t>
      </w:r>
      <w:r w:rsidR="00C8659D">
        <w:rPr>
          <w:rFonts w:ascii="Arial" w:hAnsi="Arial" w:cs="Arial"/>
          <w:sz w:val="24"/>
          <w:szCs w:val="24"/>
        </w:rPr>
        <w:t xml:space="preserve">os </w:t>
      </w:r>
      <w:r w:rsidRPr="006F2483">
        <w:rPr>
          <w:rFonts w:ascii="Arial" w:hAnsi="Arial" w:cs="Arial"/>
          <w:sz w:val="24"/>
          <w:szCs w:val="24"/>
        </w:rPr>
        <w:t>ralo</w:t>
      </w:r>
      <w:r w:rsidR="00C8659D">
        <w:rPr>
          <w:rFonts w:ascii="Arial" w:hAnsi="Arial" w:cs="Arial"/>
          <w:sz w:val="24"/>
          <w:szCs w:val="24"/>
        </w:rPr>
        <w:t>s existentes</w:t>
      </w:r>
      <w:r w:rsidRPr="006F2483">
        <w:rPr>
          <w:rFonts w:ascii="Arial" w:hAnsi="Arial" w:cs="Arial"/>
          <w:sz w:val="24"/>
          <w:szCs w:val="24"/>
        </w:rPr>
        <w:t xml:space="preserve"> ser</w:t>
      </w:r>
      <w:r w:rsidR="00C8659D">
        <w:rPr>
          <w:rFonts w:ascii="Arial" w:hAnsi="Arial" w:cs="Arial"/>
          <w:sz w:val="24"/>
          <w:szCs w:val="24"/>
        </w:rPr>
        <w:t>ão</w:t>
      </w:r>
      <w:r w:rsidRPr="006F2483">
        <w:rPr>
          <w:rFonts w:ascii="Arial" w:hAnsi="Arial" w:cs="Arial"/>
          <w:sz w:val="24"/>
          <w:szCs w:val="24"/>
        </w:rPr>
        <w:t xml:space="preserve"> de aço inox</w:t>
      </w:r>
      <w:r w:rsidR="00C8659D">
        <w:rPr>
          <w:rFonts w:ascii="Arial" w:hAnsi="Arial" w:cs="Arial"/>
          <w:sz w:val="24"/>
          <w:szCs w:val="24"/>
        </w:rPr>
        <w:t>,</w:t>
      </w:r>
      <w:r w:rsidRPr="006F2483">
        <w:rPr>
          <w:rFonts w:ascii="Arial" w:hAnsi="Arial" w:cs="Arial"/>
          <w:sz w:val="24"/>
          <w:szCs w:val="24"/>
        </w:rPr>
        <w:t xml:space="preserve"> na medida de 100x100</w:t>
      </w:r>
      <w:r w:rsidR="00C8659D">
        <w:rPr>
          <w:rFonts w:ascii="Arial" w:hAnsi="Arial" w:cs="Arial"/>
          <w:sz w:val="24"/>
          <w:szCs w:val="24"/>
        </w:rPr>
        <w:t xml:space="preserve"> mm,</w:t>
      </w:r>
      <w:r w:rsidRPr="006F2483">
        <w:rPr>
          <w:rFonts w:ascii="Arial" w:hAnsi="Arial" w:cs="Arial"/>
          <w:sz w:val="24"/>
          <w:szCs w:val="24"/>
        </w:rPr>
        <w:t xml:space="preserve"> instalados conforme projeto.</w:t>
      </w:r>
    </w:p>
    <w:p w:rsidR="00516DC5" w:rsidRDefault="001B5F4B" w:rsidP="006F2483">
      <w:pPr>
        <w:spacing w:after="0" w:line="360" w:lineRule="auto"/>
        <w:ind w:firstLine="709"/>
        <w:jc w:val="both"/>
        <w:rPr>
          <w:rFonts w:ascii="Arial" w:hAnsi="Arial" w:cs="Arial"/>
          <w:sz w:val="24"/>
          <w:szCs w:val="24"/>
        </w:rPr>
      </w:pPr>
      <w:r>
        <w:rPr>
          <w:rFonts w:ascii="Arial" w:hAnsi="Arial" w:cs="Arial"/>
          <w:sz w:val="24"/>
          <w:szCs w:val="24"/>
        </w:rPr>
        <w:lastRenderedPageBreak/>
        <w:t xml:space="preserve">O banheiro Masculino terá dois mictórios </w:t>
      </w:r>
      <w:r w:rsidR="005B6A18">
        <w:rPr>
          <w:rFonts w:ascii="Arial" w:hAnsi="Arial" w:cs="Arial"/>
          <w:sz w:val="24"/>
          <w:szCs w:val="24"/>
        </w:rPr>
        <w:t>de louça branca</w:t>
      </w:r>
      <w:r w:rsidR="00072EB3">
        <w:rPr>
          <w:rFonts w:ascii="Arial" w:hAnsi="Arial" w:cs="Arial"/>
          <w:sz w:val="24"/>
          <w:szCs w:val="24"/>
        </w:rPr>
        <w:t xml:space="preserve"> que</w:t>
      </w:r>
      <w:r w:rsidR="005B6A18">
        <w:rPr>
          <w:rFonts w:ascii="Arial" w:hAnsi="Arial" w:cs="Arial"/>
          <w:sz w:val="24"/>
          <w:szCs w:val="24"/>
        </w:rPr>
        <w:t xml:space="preserve"> serão</w:t>
      </w:r>
      <w:r>
        <w:rPr>
          <w:rFonts w:ascii="Arial" w:hAnsi="Arial" w:cs="Arial"/>
          <w:sz w:val="24"/>
          <w:szCs w:val="24"/>
        </w:rPr>
        <w:t xml:space="preserve"> cedidos pela </w:t>
      </w:r>
      <w:r w:rsidR="00C87A92">
        <w:rPr>
          <w:rFonts w:ascii="Arial" w:hAnsi="Arial" w:cs="Arial"/>
          <w:sz w:val="24"/>
          <w:szCs w:val="24"/>
        </w:rPr>
        <w:t>Contratante, ficando os serviços de instalação dos mictórios e dos acessórios</w:t>
      </w:r>
      <w:r w:rsidR="00072EB3">
        <w:rPr>
          <w:rFonts w:ascii="Arial" w:hAnsi="Arial" w:cs="Arial"/>
          <w:sz w:val="24"/>
          <w:szCs w:val="24"/>
        </w:rPr>
        <w:t xml:space="preserve"> (incluindo a compra p</w:t>
      </w:r>
      <w:r w:rsidR="00C87A92">
        <w:rPr>
          <w:rFonts w:ascii="Arial" w:hAnsi="Arial" w:cs="Arial"/>
          <w:sz w:val="24"/>
          <w:szCs w:val="24"/>
        </w:rPr>
        <w:t>or conta da C</w:t>
      </w:r>
      <w:r w:rsidR="005B6A18">
        <w:rPr>
          <w:rFonts w:ascii="Arial" w:hAnsi="Arial" w:cs="Arial"/>
          <w:sz w:val="24"/>
          <w:szCs w:val="24"/>
        </w:rPr>
        <w:t>on</w:t>
      </w:r>
      <w:r w:rsidR="00C87A92">
        <w:rPr>
          <w:rFonts w:ascii="Arial" w:hAnsi="Arial" w:cs="Arial"/>
          <w:sz w:val="24"/>
          <w:szCs w:val="24"/>
        </w:rPr>
        <w:t>tratada.</w:t>
      </w:r>
    </w:p>
    <w:p w:rsidR="00AB5A9B" w:rsidRPr="006F2483" w:rsidRDefault="00AB5A9B" w:rsidP="006F2483">
      <w:pPr>
        <w:spacing w:after="0" w:line="360" w:lineRule="auto"/>
        <w:ind w:firstLine="709"/>
        <w:jc w:val="both"/>
        <w:rPr>
          <w:rFonts w:ascii="Arial" w:hAnsi="Arial" w:cs="Arial"/>
          <w:sz w:val="24"/>
          <w:szCs w:val="24"/>
        </w:rPr>
      </w:pPr>
    </w:p>
    <w:p w:rsidR="00516DC5" w:rsidRPr="006F2483" w:rsidRDefault="00516DC5" w:rsidP="006F2483">
      <w:pPr>
        <w:pStyle w:val="Ttulo3"/>
        <w:spacing w:line="360" w:lineRule="auto"/>
        <w:ind w:firstLine="709"/>
        <w:jc w:val="both"/>
        <w:rPr>
          <w:rFonts w:ascii="Arial" w:hAnsi="Arial" w:cs="Arial"/>
          <w:b/>
          <w:color w:val="auto"/>
        </w:rPr>
      </w:pPr>
      <w:bookmarkStart w:id="56" w:name="_Toc536515410"/>
      <w:r w:rsidRPr="006F2483">
        <w:rPr>
          <w:rFonts w:ascii="Arial" w:hAnsi="Arial" w:cs="Arial"/>
          <w:b/>
          <w:color w:val="auto"/>
        </w:rPr>
        <w:t>4.12.2 – Bancadas</w:t>
      </w:r>
      <w:bookmarkEnd w:id="56"/>
    </w:p>
    <w:p w:rsidR="00516DC5" w:rsidRDefault="00516DC5" w:rsidP="006F2483">
      <w:pPr>
        <w:spacing w:after="0" w:line="360" w:lineRule="auto"/>
        <w:ind w:firstLine="709"/>
        <w:jc w:val="both"/>
        <w:rPr>
          <w:rFonts w:ascii="Arial" w:hAnsi="Arial" w:cs="Arial"/>
          <w:sz w:val="24"/>
          <w:szCs w:val="24"/>
        </w:rPr>
      </w:pPr>
      <w:r w:rsidRPr="006F2483">
        <w:rPr>
          <w:rFonts w:ascii="Arial" w:hAnsi="Arial" w:cs="Arial"/>
          <w:sz w:val="24"/>
          <w:szCs w:val="24"/>
        </w:rPr>
        <w:t>As bancadas serão de granito</w:t>
      </w:r>
      <w:r w:rsidR="00072EB3">
        <w:rPr>
          <w:rFonts w:ascii="Arial" w:hAnsi="Arial" w:cs="Arial"/>
          <w:sz w:val="24"/>
          <w:szCs w:val="24"/>
        </w:rPr>
        <w:t>, do tipo</w:t>
      </w:r>
      <w:r w:rsidRPr="006F2483">
        <w:rPr>
          <w:rFonts w:ascii="Arial" w:hAnsi="Arial" w:cs="Arial"/>
          <w:sz w:val="24"/>
          <w:szCs w:val="24"/>
        </w:rPr>
        <w:t xml:space="preserve"> andorinha</w:t>
      </w:r>
      <w:r w:rsidR="00072EB3">
        <w:rPr>
          <w:rFonts w:ascii="Arial" w:hAnsi="Arial" w:cs="Arial"/>
          <w:sz w:val="24"/>
          <w:szCs w:val="24"/>
        </w:rPr>
        <w:t>,</w:t>
      </w:r>
      <w:r w:rsidRPr="006F2483">
        <w:rPr>
          <w:rFonts w:ascii="Arial" w:hAnsi="Arial" w:cs="Arial"/>
          <w:sz w:val="24"/>
          <w:szCs w:val="24"/>
        </w:rPr>
        <w:t xml:space="preserve"> com 2</w:t>
      </w:r>
      <w:r w:rsidR="00072EB3">
        <w:rPr>
          <w:rFonts w:ascii="Arial" w:hAnsi="Arial" w:cs="Arial"/>
          <w:sz w:val="24"/>
          <w:szCs w:val="24"/>
        </w:rPr>
        <w:t xml:space="preserve"> </w:t>
      </w:r>
      <w:r w:rsidRPr="006F2483">
        <w:rPr>
          <w:rFonts w:ascii="Arial" w:hAnsi="Arial" w:cs="Arial"/>
          <w:sz w:val="24"/>
          <w:szCs w:val="24"/>
        </w:rPr>
        <w:t>cm de espessura, nos locais especificados em projeto.</w:t>
      </w:r>
    </w:p>
    <w:p w:rsidR="00AB5A9B" w:rsidRPr="006F2483" w:rsidRDefault="00AB5A9B" w:rsidP="006F2483">
      <w:pPr>
        <w:spacing w:after="0" w:line="360" w:lineRule="auto"/>
        <w:ind w:firstLine="709"/>
        <w:jc w:val="both"/>
        <w:rPr>
          <w:rFonts w:ascii="Arial" w:hAnsi="Arial" w:cs="Arial"/>
          <w:sz w:val="24"/>
          <w:szCs w:val="24"/>
        </w:rPr>
      </w:pPr>
    </w:p>
    <w:p w:rsidR="00516DC5" w:rsidRPr="006F2483" w:rsidRDefault="00516DC5" w:rsidP="006F2483">
      <w:pPr>
        <w:pStyle w:val="Ttulo3"/>
        <w:spacing w:line="360" w:lineRule="auto"/>
        <w:ind w:firstLine="709"/>
        <w:jc w:val="both"/>
        <w:rPr>
          <w:rFonts w:ascii="Arial" w:hAnsi="Arial" w:cs="Arial"/>
          <w:b/>
          <w:color w:val="auto"/>
        </w:rPr>
      </w:pPr>
      <w:bookmarkStart w:id="57" w:name="_Toc536515411"/>
      <w:r w:rsidRPr="006F2483">
        <w:rPr>
          <w:rFonts w:ascii="Arial" w:hAnsi="Arial" w:cs="Arial"/>
          <w:b/>
          <w:color w:val="auto"/>
        </w:rPr>
        <w:t>4.12.3 – Torneiras</w:t>
      </w:r>
      <w:bookmarkEnd w:id="57"/>
    </w:p>
    <w:p w:rsidR="00516DC5" w:rsidRPr="006F2483" w:rsidRDefault="00072EB3" w:rsidP="006F2483">
      <w:pPr>
        <w:spacing w:after="0" w:line="360" w:lineRule="auto"/>
        <w:ind w:firstLine="709"/>
        <w:jc w:val="both"/>
        <w:rPr>
          <w:rFonts w:ascii="Arial" w:hAnsi="Arial" w:cs="Arial"/>
          <w:sz w:val="24"/>
          <w:szCs w:val="24"/>
        </w:rPr>
      </w:pPr>
      <w:r>
        <w:rPr>
          <w:rFonts w:ascii="Arial" w:hAnsi="Arial" w:cs="Arial"/>
          <w:sz w:val="24"/>
          <w:szCs w:val="24"/>
        </w:rPr>
        <w:t>As torneiras dos banheiros Feminino e Masculino serão</w:t>
      </w:r>
      <w:r w:rsidRPr="00072EB3">
        <w:rPr>
          <w:rFonts w:ascii="Arial" w:hAnsi="Arial" w:cs="Arial"/>
          <w:sz w:val="24"/>
          <w:szCs w:val="24"/>
        </w:rPr>
        <w:t xml:space="preserve"> cromada</w:t>
      </w:r>
      <w:r>
        <w:rPr>
          <w:rFonts w:ascii="Arial" w:hAnsi="Arial" w:cs="Arial"/>
          <w:sz w:val="24"/>
          <w:szCs w:val="24"/>
        </w:rPr>
        <w:t>s</w:t>
      </w:r>
      <w:r w:rsidRPr="00072EB3">
        <w:rPr>
          <w:rFonts w:ascii="Arial" w:hAnsi="Arial" w:cs="Arial"/>
          <w:sz w:val="24"/>
          <w:szCs w:val="24"/>
        </w:rPr>
        <w:t xml:space="preserve"> de mesa</w:t>
      </w:r>
      <w:r>
        <w:rPr>
          <w:rFonts w:ascii="Arial" w:hAnsi="Arial" w:cs="Arial"/>
          <w:sz w:val="24"/>
          <w:szCs w:val="24"/>
        </w:rPr>
        <w:t>,</w:t>
      </w:r>
      <w:r w:rsidR="00E478AE">
        <w:rPr>
          <w:rFonts w:ascii="Arial" w:hAnsi="Arial" w:cs="Arial"/>
          <w:sz w:val="24"/>
          <w:szCs w:val="24"/>
        </w:rPr>
        <w:t xml:space="preserve"> com</w:t>
      </w:r>
      <w:r>
        <w:rPr>
          <w:rFonts w:ascii="Arial" w:hAnsi="Arial" w:cs="Arial"/>
          <w:sz w:val="24"/>
          <w:szCs w:val="24"/>
        </w:rPr>
        <w:t xml:space="preserve"> bica baixa, 1/2" ou 3/4". </w:t>
      </w:r>
      <w:r w:rsidR="00E478AE">
        <w:rPr>
          <w:rFonts w:ascii="Arial" w:hAnsi="Arial" w:cs="Arial"/>
          <w:sz w:val="24"/>
          <w:szCs w:val="24"/>
        </w:rPr>
        <w:t xml:space="preserve">Já as torneiras do Laboratório de Coleta serão cromadas de mesa, com bica alta, 1/2" ou 3/4". </w:t>
      </w:r>
    </w:p>
    <w:p w:rsidR="00516DC5" w:rsidRPr="006F2483" w:rsidRDefault="00516DC5" w:rsidP="00AB5A9B">
      <w:pPr>
        <w:spacing w:line="360" w:lineRule="auto"/>
        <w:ind w:firstLine="426"/>
        <w:jc w:val="both"/>
        <w:rPr>
          <w:rFonts w:ascii="Arial" w:hAnsi="Arial" w:cs="Arial"/>
          <w:sz w:val="24"/>
          <w:szCs w:val="24"/>
        </w:rPr>
      </w:pPr>
    </w:p>
    <w:p w:rsidR="00516DC5" w:rsidRPr="006F2483" w:rsidRDefault="00516DC5" w:rsidP="006F2483">
      <w:pPr>
        <w:pStyle w:val="Ttulo2"/>
        <w:spacing w:line="360" w:lineRule="auto"/>
        <w:ind w:firstLine="426"/>
        <w:jc w:val="both"/>
        <w:rPr>
          <w:rFonts w:ascii="Arial" w:hAnsi="Arial" w:cs="Arial"/>
          <w:b/>
          <w:color w:val="auto"/>
          <w:sz w:val="24"/>
          <w:szCs w:val="24"/>
        </w:rPr>
      </w:pPr>
      <w:bookmarkStart w:id="58" w:name="_Toc536515412"/>
      <w:r w:rsidRPr="006F2483">
        <w:rPr>
          <w:rFonts w:ascii="Arial" w:hAnsi="Arial" w:cs="Arial"/>
          <w:b/>
          <w:color w:val="auto"/>
          <w:sz w:val="24"/>
          <w:szCs w:val="24"/>
        </w:rPr>
        <w:t>4.13 – Aparelhos Elétricos</w:t>
      </w:r>
      <w:bookmarkEnd w:id="58"/>
    </w:p>
    <w:p w:rsidR="00516DC5" w:rsidRPr="006F2483" w:rsidRDefault="00516DC5" w:rsidP="006F2483">
      <w:pPr>
        <w:pStyle w:val="Ttulo3"/>
        <w:spacing w:line="360" w:lineRule="auto"/>
        <w:ind w:firstLine="709"/>
        <w:jc w:val="both"/>
        <w:rPr>
          <w:rFonts w:ascii="Arial" w:hAnsi="Arial" w:cs="Arial"/>
          <w:b/>
        </w:rPr>
      </w:pPr>
      <w:bookmarkStart w:id="59" w:name="_Toc536515413"/>
      <w:r w:rsidRPr="006F2483">
        <w:rPr>
          <w:rFonts w:ascii="Arial" w:hAnsi="Arial" w:cs="Arial"/>
          <w:b/>
          <w:color w:val="auto"/>
        </w:rPr>
        <w:t>4.13.1 – Luminárias e Lâmpadas</w:t>
      </w:r>
      <w:bookmarkEnd w:id="59"/>
    </w:p>
    <w:p w:rsidR="00516DC5" w:rsidRPr="006F2483" w:rsidRDefault="00516DC5" w:rsidP="006F2483">
      <w:pPr>
        <w:spacing w:after="0" w:line="360" w:lineRule="auto"/>
        <w:ind w:firstLine="709"/>
        <w:jc w:val="both"/>
        <w:rPr>
          <w:rFonts w:ascii="Arial" w:hAnsi="Arial" w:cs="Arial"/>
          <w:sz w:val="24"/>
          <w:szCs w:val="24"/>
        </w:rPr>
      </w:pPr>
      <w:r w:rsidRPr="006F2483">
        <w:rPr>
          <w:rFonts w:ascii="Arial" w:hAnsi="Arial" w:cs="Arial"/>
          <w:sz w:val="24"/>
          <w:szCs w:val="24"/>
        </w:rPr>
        <w:t xml:space="preserve">As luminárias a serem instaladas, conforme indicado em projeto, são de sobrepor, do tipo </w:t>
      </w:r>
      <w:proofErr w:type="spellStart"/>
      <w:r w:rsidRPr="006F2483">
        <w:rPr>
          <w:rFonts w:ascii="Arial" w:hAnsi="Arial" w:cs="Arial"/>
          <w:sz w:val="24"/>
          <w:szCs w:val="24"/>
        </w:rPr>
        <w:t>plafonier</w:t>
      </w:r>
      <w:proofErr w:type="spellEnd"/>
      <w:r w:rsidRPr="006F2483">
        <w:rPr>
          <w:rFonts w:ascii="Arial" w:hAnsi="Arial" w:cs="Arial"/>
          <w:sz w:val="24"/>
          <w:szCs w:val="24"/>
        </w:rPr>
        <w:t xml:space="preserve"> em plástico.</w:t>
      </w:r>
    </w:p>
    <w:p w:rsidR="00516DC5" w:rsidRPr="006F2483" w:rsidRDefault="00516DC5" w:rsidP="006F2483">
      <w:pPr>
        <w:spacing w:after="0" w:line="360" w:lineRule="auto"/>
        <w:ind w:firstLine="709"/>
        <w:jc w:val="both"/>
        <w:rPr>
          <w:rFonts w:ascii="Arial" w:hAnsi="Arial" w:cs="Arial"/>
          <w:sz w:val="24"/>
          <w:szCs w:val="24"/>
        </w:rPr>
      </w:pPr>
      <w:r w:rsidRPr="006F2483">
        <w:rPr>
          <w:rFonts w:ascii="Arial" w:hAnsi="Arial" w:cs="Arial"/>
          <w:sz w:val="24"/>
          <w:szCs w:val="24"/>
        </w:rPr>
        <w:t>As lâmpadas a serem instaladas</w:t>
      </w:r>
      <w:r w:rsidR="002413C8">
        <w:rPr>
          <w:rFonts w:ascii="Arial" w:hAnsi="Arial" w:cs="Arial"/>
          <w:sz w:val="24"/>
          <w:szCs w:val="24"/>
        </w:rPr>
        <w:t xml:space="preserve"> para as luminárias tipo </w:t>
      </w:r>
      <w:proofErr w:type="spellStart"/>
      <w:r w:rsidR="002413C8">
        <w:rPr>
          <w:rFonts w:ascii="Arial" w:hAnsi="Arial" w:cs="Arial"/>
          <w:sz w:val="24"/>
          <w:szCs w:val="24"/>
        </w:rPr>
        <w:t>plafonier</w:t>
      </w:r>
      <w:proofErr w:type="spellEnd"/>
      <w:r w:rsidRPr="006F2483">
        <w:rPr>
          <w:rFonts w:ascii="Arial" w:hAnsi="Arial" w:cs="Arial"/>
          <w:sz w:val="24"/>
          <w:szCs w:val="24"/>
        </w:rPr>
        <w:t xml:space="preserve">, conforme indicado </w:t>
      </w:r>
      <w:r w:rsidR="002413C8">
        <w:rPr>
          <w:rFonts w:ascii="Arial" w:hAnsi="Arial" w:cs="Arial"/>
          <w:sz w:val="24"/>
          <w:szCs w:val="24"/>
        </w:rPr>
        <w:t>em projeto, serão</w:t>
      </w:r>
      <w:r w:rsidRPr="006F2483">
        <w:rPr>
          <w:rFonts w:ascii="Arial" w:hAnsi="Arial" w:cs="Arial"/>
          <w:sz w:val="24"/>
          <w:szCs w:val="24"/>
        </w:rPr>
        <w:t xml:space="preserve"> compactas de LED 10W.</w:t>
      </w:r>
    </w:p>
    <w:p w:rsidR="00516DC5" w:rsidRDefault="00516DC5" w:rsidP="006F2483">
      <w:pPr>
        <w:spacing w:after="0" w:line="360" w:lineRule="auto"/>
        <w:ind w:firstLine="709"/>
        <w:jc w:val="both"/>
        <w:rPr>
          <w:rFonts w:ascii="Arial" w:hAnsi="Arial" w:cs="Arial"/>
          <w:sz w:val="24"/>
          <w:szCs w:val="24"/>
        </w:rPr>
      </w:pPr>
      <w:r w:rsidRPr="006F2483">
        <w:rPr>
          <w:rFonts w:ascii="Arial" w:hAnsi="Arial" w:cs="Arial"/>
          <w:sz w:val="24"/>
          <w:szCs w:val="24"/>
        </w:rPr>
        <w:t>As lâmpadas tubulares existentes serão trocadas por lâmpadas tubulares de LED 9/10W.</w:t>
      </w:r>
    </w:p>
    <w:p w:rsidR="00AB5A9B" w:rsidRPr="006F2483" w:rsidRDefault="00AB5A9B" w:rsidP="006F2483">
      <w:pPr>
        <w:spacing w:after="0" w:line="360" w:lineRule="auto"/>
        <w:ind w:firstLine="709"/>
        <w:jc w:val="both"/>
        <w:rPr>
          <w:rFonts w:ascii="Arial" w:hAnsi="Arial" w:cs="Arial"/>
          <w:sz w:val="24"/>
          <w:szCs w:val="24"/>
        </w:rPr>
      </w:pPr>
    </w:p>
    <w:p w:rsidR="00516DC5" w:rsidRPr="006F2483" w:rsidRDefault="00516DC5" w:rsidP="006F2483">
      <w:pPr>
        <w:pStyle w:val="Ttulo3"/>
        <w:spacing w:line="360" w:lineRule="auto"/>
        <w:ind w:firstLine="709"/>
        <w:jc w:val="both"/>
        <w:rPr>
          <w:rFonts w:ascii="Arial" w:hAnsi="Arial" w:cs="Arial"/>
          <w:b/>
          <w:color w:val="auto"/>
        </w:rPr>
      </w:pPr>
      <w:bookmarkStart w:id="60" w:name="_Toc536515414"/>
      <w:r w:rsidRPr="006F2483">
        <w:rPr>
          <w:rFonts w:ascii="Arial" w:hAnsi="Arial" w:cs="Arial"/>
          <w:b/>
          <w:color w:val="auto"/>
        </w:rPr>
        <w:t>4.13.2 – Interruptores e Tomadas</w:t>
      </w:r>
      <w:bookmarkEnd w:id="60"/>
    </w:p>
    <w:p w:rsidR="00516DC5" w:rsidRPr="006F2483" w:rsidRDefault="00516DC5" w:rsidP="006F2483">
      <w:pPr>
        <w:spacing w:after="0" w:line="360" w:lineRule="auto"/>
        <w:ind w:firstLine="709"/>
        <w:jc w:val="both"/>
        <w:rPr>
          <w:rFonts w:ascii="Arial" w:hAnsi="Arial" w:cs="Arial"/>
          <w:sz w:val="24"/>
          <w:szCs w:val="24"/>
        </w:rPr>
      </w:pPr>
      <w:r w:rsidRPr="006F2483">
        <w:rPr>
          <w:rFonts w:ascii="Arial" w:hAnsi="Arial" w:cs="Arial"/>
          <w:sz w:val="24"/>
          <w:szCs w:val="24"/>
        </w:rPr>
        <w:t xml:space="preserve">A instalação dos interruptores, tomadas de rede e </w:t>
      </w:r>
      <w:r w:rsidR="002413C8">
        <w:rPr>
          <w:rFonts w:ascii="Arial" w:hAnsi="Arial" w:cs="Arial"/>
          <w:sz w:val="24"/>
          <w:szCs w:val="24"/>
        </w:rPr>
        <w:t xml:space="preserve">tomadas para telefone, deve seguir as recomendações conforme o </w:t>
      </w:r>
      <w:r w:rsidRPr="006F2483">
        <w:rPr>
          <w:rFonts w:ascii="Arial" w:hAnsi="Arial" w:cs="Arial"/>
          <w:sz w:val="24"/>
          <w:szCs w:val="24"/>
        </w:rPr>
        <w:t>projeto elétrico.</w:t>
      </w:r>
    </w:p>
    <w:p w:rsidR="00516DC5" w:rsidRPr="006F2483" w:rsidRDefault="00516DC5" w:rsidP="00AB5A9B">
      <w:pPr>
        <w:spacing w:line="360" w:lineRule="auto"/>
        <w:ind w:firstLine="426"/>
        <w:jc w:val="both"/>
        <w:rPr>
          <w:rFonts w:ascii="Arial" w:hAnsi="Arial" w:cs="Arial"/>
          <w:sz w:val="24"/>
          <w:szCs w:val="24"/>
        </w:rPr>
      </w:pPr>
    </w:p>
    <w:p w:rsidR="00516DC5" w:rsidRDefault="00516DC5" w:rsidP="006F2483">
      <w:pPr>
        <w:pStyle w:val="Ttulo2"/>
        <w:spacing w:line="360" w:lineRule="auto"/>
        <w:ind w:firstLine="426"/>
        <w:jc w:val="both"/>
        <w:rPr>
          <w:rFonts w:ascii="Arial" w:hAnsi="Arial" w:cs="Arial"/>
          <w:b/>
          <w:color w:val="auto"/>
          <w:sz w:val="24"/>
          <w:szCs w:val="24"/>
        </w:rPr>
      </w:pPr>
      <w:bookmarkStart w:id="61" w:name="_Toc536515415"/>
      <w:r w:rsidRPr="006F2483">
        <w:rPr>
          <w:rFonts w:ascii="Arial" w:hAnsi="Arial" w:cs="Arial"/>
          <w:b/>
          <w:color w:val="auto"/>
          <w:sz w:val="24"/>
          <w:szCs w:val="24"/>
        </w:rPr>
        <w:t xml:space="preserve">4.14 – </w:t>
      </w:r>
      <w:r w:rsidR="002014A2">
        <w:rPr>
          <w:rFonts w:ascii="Arial" w:hAnsi="Arial" w:cs="Arial"/>
          <w:b/>
          <w:color w:val="auto"/>
          <w:sz w:val="24"/>
          <w:szCs w:val="24"/>
        </w:rPr>
        <w:t>Paisagismo</w:t>
      </w:r>
      <w:bookmarkEnd w:id="61"/>
    </w:p>
    <w:p w:rsidR="002014A2" w:rsidRPr="006F2483" w:rsidRDefault="002014A2" w:rsidP="002014A2">
      <w:pPr>
        <w:pStyle w:val="Ttulo3"/>
        <w:spacing w:line="360" w:lineRule="auto"/>
        <w:ind w:firstLine="709"/>
        <w:jc w:val="both"/>
        <w:rPr>
          <w:rFonts w:ascii="Arial" w:hAnsi="Arial" w:cs="Arial"/>
          <w:b/>
          <w:color w:val="auto"/>
        </w:rPr>
      </w:pPr>
      <w:bookmarkStart w:id="62" w:name="_Toc536515416"/>
      <w:r>
        <w:rPr>
          <w:rFonts w:ascii="Arial" w:hAnsi="Arial" w:cs="Arial"/>
          <w:b/>
          <w:color w:val="auto"/>
        </w:rPr>
        <w:t>4.14</w:t>
      </w:r>
      <w:r w:rsidR="006B0310">
        <w:rPr>
          <w:rFonts w:ascii="Arial" w:hAnsi="Arial" w:cs="Arial"/>
          <w:b/>
          <w:color w:val="auto"/>
        </w:rPr>
        <w:t xml:space="preserve">.1 – </w:t>
      </w:r>
      <w:r w:rsidR="006B0310" w:rsidRPr="0071669C">
        <w:rPr>
          <w:rFonts w:ascii="Arial" w:hAnsi="Arial" w:cs="Arial"/>
          <w:b/>
          <w:color w:val="auto"/>
        </w:rPr>
        <w:t>Plantio de grama em placas</w:t>
      </w:r>
      <w:bookmarkEnd w:id="62"/>
    </w:p>
    <w:p w:rsidR="002014A2" w:rsidRPr="002B384B" w:rsidRDefault="002014A2" w:rsidP="002014A2">
      <w:pPr>
        <w:spacing w:after="0" w:line="360" w:lineRule="auto"/>
        <w:ind w:firstLine="709"/>
        <w:jc w:val="both"/>
        <w:rPr>
          <w:rFonts w:ascii="Arial" w:eastAsia="Times New Roman" w:hAnsi="Arial" w:cs="Arial"/>
          <w:sz w:val="24"/>
        </w:rPr>
      </w:pPr>
      <w:r w:rsidRPr="002B384B">
        <w:rPr>
          <w:rFonts w:ascii="Arial" w:eastAsia="Times New Roman" w:hAnsi="Arial" w:cs="Arial"/>
          <w:sz w:val="24"/>
        </w:rPr>
        <w:t>Os gramados</w:t>
      </w:r>
      <w:r>
        <w:rPr>
          <w:rFonts w:ascii="Arial" w:eastAsia="Times New Roman" w:hAnsi="Arial" w:cs="Arial"/>
          <w:sz w:val="24"/>
        </w:rPr>
        <w:t xml:space="preserve"> a serem plantados no Pátio Aberto 2</w:t>
      </w:r>
      <w:r w:rsidRPr="002B384B">
        <w:rPr>
          <w:rFonts w:ascii="Arial" w:eastAsia="Times New Roman" w:hAnsi="Arial" w:cs="Arial"/>
          <w:sz w:val="24"/>
        </w:rPr>
        <w:t xml:space="preserve"> serão </w:t>
      </w:r>
      <w:r>
        <w:rPr>
          <w:rFonts w:ascii="Arial" w:eastAsia="Times New Roman" w:hAnsi="Arial" w:cs="Arial"/>
          <w:sz w:val="24"/>
        </w:rPr>
        <w:t>de gramas batatais</w:t>
      </w:r>
      <w:r w:rsidRPr="002B384B">
        <w:rPr>
          <w:rFonts w:ascii="Arial" w:eastAsia="Times New Roman" w:hAnsi="Arial" w:cs="Arial"/>
          <w:sz w:val="24"/>
        </w:rPr>
        <w:t xml:space="preserve"> em placas, livre de inço e com espessura média de 5</w:t>
      </w:r>
      <w:r>
        <w:rPr>
          <w:rFonts w:ascii="Arial" w:eastAsia="Times New Roman" w:hAnsi="Arial" w:cs="Arial"/>
          <w:sz w:val="24"/>
        </w:rPr>
        <w:t xml:space="preserve"> </w:t>
      </w:r>
      <w:r w:rsidRPr="002B384B">
        <w:rPr>
          <w:rFonts w:ascii="Arial" w:eastAsia="Times New Roman" w:hAnsi="Arial" w:cs="Arial"/>
          <w:sz w:val="24"/>
        </w:rPr>
        <w:t xml:space="preserve">cm, assentadas em terra vegetal adubada. Antes do assentamento, o terreno deverá ser preparado com a retirada de </w:t>
      </w:r>
      <w:r w:rsidRPr="002B384B">
        <w:rPr>
          <w:rFonts w:ascii="Arial" w:eastAsia="Times New Roman" w:hAnsi="Arial" w:cs="Arial"/>
          <w:sz w:val="24"/>
        </w:rPr>
        <w:lastRenderedPageBreak/>
        <w:t xml:space="preserve">todos os materiais estranhos, tais como pedra, torrões, raízes, tocos, etc. </w:t>
      </w:r>
      <w:r w:rsidRPr="002B384B">
        <w:rPr>
          <w:rFonts w:ascii="Arial" w:eastAsia="Times New Roman" w:hAnsi="Arial" w:cs="Arial"/>
          <w:sz w:val="24"/>
          <w:u w:val="single"/>
        </w:rPr>
        <w:t>As superfícies elevadas deverão satisfazer as condições de desempenho, alinhamento, declividade e dimensões previstas no projeto.</w:t>
      </w:r>
      <w:r w:rsidRPr="002B384B">
        <w:rPr>
          <w:rFonts w:ascii="Arial" w:eastAsia="Times New Roman" w:hAnsi="Arial" w:cs="Arial"/>
          <w:sz w:val="24"/>
        </w:rPr>
        <w:t xml:space="preserve"> </w:t>
      </w:r>
    </w:p>
    <w:p w:rsidR="002014A2" w:rsidRDefault="002014A2" w:rsidP="002014A2">
      <w:pPr>
        <w:spacing w:after="0" w:line="360" w:lineRule="auto"/>
        <w:ind w:firstLine="709"/>
        <w:jc w:val="both"/>
        <w:rPr>
          <w:rFonts w:ascii="Arial" w:eastAsia="Times New Roman" w:hAnsi="Arial" w:cs="Arial"/>
          <w:sz w:val="24"/>
        </w:rPr>
      </w:pPr>
      <w:r w:rsidRPr="002B384B">
        <w:rPr>
          <w:rFonts w:ascii="Arial" w:eastAsia="Times New Roman" w:hAnsi="Arial" w:cs="Arial"/>
          <w:sz w:val="24"/>
        </w:rPr>
        <w:t>O solo local deverá, sempre que necessário, ser previamente escarificado (15</w:t>
      </w:r>
      <w:r>
        <w:rPr>
          <w:rFonts w:ascii="Arial" w:eastAsia="Times New Roman" w:hAnsi="Arial" w:cs="Arial"/>
          <w:sz w:val="24"/>
        </w:rPr>
        <w:t xml:space="preserve"> </w:t>
      </w:r>
      <w:r w:rsidRPr="002B384B">
        <w:rPr>
          <w:rFonts w:ascii="Arial" w:eastAsia="Times New Roman" w:hAnsi="Arial" w:cs="Arial"/>
          <w:sz w:val="24"/>
        </w:rPr>
        <w:t>cm), podendo ser manual ou mecânico, para receber a camada de terra fértil, a fim de facilitar a sua aderência. As placas deverão ser assentadas sobre a camada de 5</w:t>
      </w:r>
      <w:r>
        <w:rPr>
          <w:rFonts w:ascii="Arial" w:eastAsia="Times New Roman" w:hAnsi="Arial" w:cs="Arial"/>
          <w:sz w:val="24"/>
        </w:rPr>
        <w:t xml:space="preserve"> </w:t>
      </w:r>
      <w:r w:rsidRPr="002B384B">
        <w:rPr>
          <w:rFonts w:ascii="Arial" w:eastAsia="Times New Roman" w:hAnsi="Arial" w:cs="Arial"/>
          <w:sz w:val="24"/>
        </w:rPr>
        <w:t>cm</w:t>
      </w:r>
      <w:r>
        <w:rPr>
          <w:rFonts w:ascii="Arial" w:eastAsia="Times New Roman" w:hAnsi="Arial" w:cs="Arial"/>
          <w:sz w:val="24"/>
        </w:rPr>
        <w:t>,</w:t>
      </w:r>
      <w:r w:rsidRPr="002B384B">
        <w:rPr>
          <w:rFonts w:ascii="Arial" w:eastAsia="Times New Roman" w:hAnsi="Arial" w:cs="Arial"/>
          <w:sz w:val="24"/>
        </w:rPr>
        <w:t xml:space="preserve"> no mínimo</w:t>
      </w:r>
      <w:r>
        <w:rPr>
          <w:rFonts w:ascii="Arial" w:eastAsia="Times New Roman" w:hAnsi="Arial" w:cs="Arial"/>
          <w:sz w:val="24"/>
        </w:rPr>
        <w:t>,</w:t>
      </w:r>
      <w:r w:rsidRPr="002B384B">
        <w:rPr>
          <w:rFonts w:ascii="Arial" w:eastAsia="Times New Roman" w:hAnsi="Arial" w:cs="Arial"/>
          <w:sz w:val="24"/>
        </w:rPr>
        <w:t xml:space="preserve"> de terra fértil adubada, compondo, ao todo, um conjunto de espessura de aproximadamente 10cm de altura. </w:t>
      </w:r>
    </w:p>
    <w:p w:rsidR="00516DC5" w:rsidRDefault="002014A2" w:rsidP="002014A2">
      <w:pPr>
        <w:spacing w:after="0" w:line="360" w:lineRule="auto"/>
        <w:ind w:firstLine="709"/>
        <w:jc w:val="both"/>
        <w:rPr>
          <w:rFonts w:ascii="Arial" w:eastAsia="Times New Roman" w:hAnsi="Arial" w:cs="Arial"/>
          <w:sz w:val="24"/>
          <w:u w:val="single"/>
        </w:rPr>
      </w:pPr>
      <w:r w:rsidRPr="002B384B">
        <w:rPr>
          <w:rFonts w:ascii="Arial" w:eastAsia="Times New Roman" w:hAnsi="Arial" w:cs="Arial"/>
          <w:sz w:val="24"/>
        </w:rPr>
        <w:t xml:space="preserve">As placas serão assentadas como ladrilhos, em fileira com as juntas desencontradas para prevenir deslocamentos e deformação de área gramada. Após o assentamento, as placas deverão ser abatidas para efeito de uniformização da superfície. </w:t>
      </w:r>
      <w:r w:rsidRPr="00FA165F">
        <w:rPr>
          <w:rFonts w:ascii="Arial" w:eastAsia="Times New Roman" w:hAnsi="Arial" w:cs="Arial"/>
          <w:sz w:val="24"/>
          <w:u w:val="single"/>
        </w:rPr>
        <w:t>A superfície deverá ser molhada diariamente (exceto em dias de chuva), num período mínimo de 60 dias, a fim de assegurar sua fixação e evitar o ressecamento das placas de grama.</w:t>
      </w:r>
    </w:p>
    <w:p w:rsidR="00AB5A9B" w:rsidRDefault="00AB5A9B" w:rsidP="002014A2">
      <w:pPr>
        <w:spacing w:after="0" w:line="360" w:lineRule="auto"/>
        <w:ind w:firstLine="709"/>
        <w:jc w:val="both"/>
        <w:rPr>
          <w:rFonts w:ascii="Arial" w:eastAsia="Times New Roman" w:hAnsi="Arial" w:cs="Arial"/>
          <w:sz w:val="24"/>
          <w:u w:val="single"/>
        </w:rPr>
      </w:pPr>
    </w:p>
    <w:p w:rsidR="006B0310" w:rsidRDefault="006B0310" w:rsidP="006B0310">
      <w:pPr>
        <w:pStyle w:val="Ttulo3"/>
        <w:spacing w:line="360" w:lineRule="auto"/>
        <w:ind w:firstLine="709"/>
        <w:jc w:val="both"/>
        <w:rPr>
          <w:rFonts w:ascii="Arial" w:hAnsi="Arial" w:cs="Arial"/>
          <w:b/>
          <w:color w:val="auto"/>
        </w:rPr>
      </w:pPr>
      <w:bookmarkStart w:id="63" w:name="_Toc536515417"/>
      <w:r>
        <w:rPr>
          <w:rFonts w:ascii="Arial" w:hAnsi="Arial" w:cs="Arial"/>
          <w:b/>
          <w:color w:val="auto"/>
        </w:rPr>
        <w:t>4.14.2 – Separador/limitador de grama</w:t>
      </w:r>
      <w:bookmarkEnd w:id="63"/>
    </w:p>
    <w:p w:rsidR="00AB5A9B" w:rsidRDefault="006B0310" w:rsidP="00AB5A9B">
      <w:pPr>
        <w:spacing w:after="0" w:line="360" w:lineRule="auto"/>
        <w:ind w:firstLine="708"/>
        <w:jc w:val="both"/>
        <w:rPr>
          <w:rFonts w:ascii="Arial" w:hAnsi="Arial" w:cs="Arial"/>
          <w:sz w:val="24"/>
          <w:szCs w:val="24"/>
        </w:rPr>
      </w:pPr>
      <w:r>
        <w:rPr>
          <w:rFonts w:ascii="Arial" w:hAnsi="Arial" w:cs="Arial"/>
          <w:sz w:val="24"/>
          <w:szCs w:val="24"/>
        </w:rPr>
        <w:t xml:space="preserve">O separador de grama será aplicado na delimitação da área do gramado para com a área do piso de concreto existente, como consta em projeto, impedindo que a grama avance no passeio ou se misture com bordaduras, </w:t>
      </w:r>
      <w:r w:rsidR="00AB5A9B">
        <w:rPr>
          <w:rFonts w:ascii="Arial" w:hAnsi="Arial" w:cs="Arial"/>
          <w:sz w:val="24"/>
          <w:szCs w:val="24"/>
        </w:rPr>
        <w:t>de flores, canteiros e árvores.</w:t>
      </w:r>
    </w:p>
    <w:p w:rsidR="00AB5A9B" w:rsidRDefault="00AB5A9B" w:rsidP="00AB5A9B">
      <w:pPr>
        <w:spacing w:after="0" w:line="360" w:lineRule="auto"/>
        <w:ind w:firstLine="708"/>
        <w:jc w:val="both"/>
        <w:rPr>
          <w:rFonts w:ascii="Arial" w:hAnsi="Arial" w:cs="Arial"/>
          <w:sz w:val="24"/>
          <w:szCs w:val="24"/>
        </w:rPr>
      </w:pPr>
    </w:p>
    <w:p w:rsidR="006B0310" w:rsidRDefault="006B0310" w:rsidP="006B0310">
      <w:pPr>
        <w:pStyle w:val="Ttulo3"/>
        <w:spacing w:line="360" w:lineRule="auto"/>
        <w:ind w:firstLine="709"/>
        <w:jc w:val="both"/>
        <w:rPr>
          <w:rFonts w:ascii="Arial" w:hAnsi="Arial" w:cs="Arial"/>
          <w:b/>
          <w:color w:val="auto"/>
        </w:rPr>
      </w:pPr>
      <w:bookmarkStart w:id="64" w:name="_Toc536515418"/>
      <w:r>
        <w:rPr>
          <w:rFonts w:ascii="Arial" w:hAnsi="Arial" w:cs="Arial"/>
          <w:b/>
          <w:color w:val="auto"/>
        </w:rPr>
        <w:t>4.14.3 – Plantio de arbusto</w:t>
      </w:r>
      <w:bookmarkEnd w:id="64"/>
    </w:p>
    <w:p w:rsidR="006B0310" w:rsidRPr="006B0310" w:rsidRDefault="006B0310" w:rsidP="004E5AA1">
      <w:pPr>
        <w:spacing w:after="0" w:line="360" w:lineRule="auto"/>
        <w:ind w:firstLine="708"/>
        <w:jc w:val="both"/>
        <w:rPr>
          <w:rFonts w:ascii="Arial" w:hAnsi="Arial" w:cs="Arial"/>
          <w:sz w:val="24"/>
          <w:szCs w:val="24"/>
        </w:rPr>
      </w:pPr>
      <w:r w:rsidRPr="006B0310">
        <w:rPr>
          <w:rFonts w:ascii="Arial" w:hAnsi="Arial" w:cs="Arial"/>
          <w:sz w:val="24"/>
          <w:szCs w:val="24"/>
        </w:rPr>
        <w:t xml:space="preserve">As mudas deverão ser colocadas </w:t>
      </w:r>
      <w:r>
        <w:rPr>
          <w:rFonts w:ascii="Arial" w:hAnsi="Arial" w:cs="Arial"/>
          <w:sz w:val="24"/>
          <w:szCs w:val="24"/>
        </w:rPr>
        <w:t>nas covas na posição vertical (raízes para baixo e copa/folhagem para cima</w:t>
      </w:r>
      <w:r w:rsidRPr="006B0310">
        <w:rPr>
          <w:rFonts w:ascii="Arial" w:hAnsi="Arial" w:cs="Arial"/>
          <w:sz w:val="24"/>
          <w:szCs w:val="24"/>
        </w:rPr>
        <w:t>) de tal modo que as raízes fiquem livres e que a base da muda fique no nível desejado. A terra vegetal deve ser cuidadosamente espalhada em torno das raízes para que o ar permaneça disseminado no solo após o preenchimento da cova.</w:t>
      </w:r>
    </w:p>
    <w:p w:rsidR="002014A2" w:rsidRPr="006F2483" w:rsidRDefault="002014A2" w:rsidP="002014A2">
      <w:pPr>
        <w:spacing w:after="0" w:line="360" w:lineRule="auto"/>
        <w:ind w:firstLine="709"/>
        <w:jc w:val="both"/>
        <w:rPr>
          <w:rFonts w:ascii="Arial" w:hAnsi="Arial" w:cs="Arial"/>
          <w:sz w:val="24"/>
          <w:szCs w:val="24"/>
        </w:rPr>
      </w:pPr>
    </w:p>
    <w:p w:rsidR="00330C5B" w:rsidRPr="00330C5B" w:rsidRDefault="00516DC5" w:rsidP="00330C5B">
      <w:pPr>
        <w:pStyle w:val="Ttulo2"/>
        <w:spacing w:line="360" w:lineRule="auto"/>
        <w:ind w:firstLine="426"/>
        <w:jc w:val="both"/>
        <w:rPr>
          <w:rFonts w:ascii="Arial" w:hAnsi="Arial" w:cs="Arial"/>
          <w:b/>
          <w:color w:val="auto"/>
          <w:sz w:val="24"/>
          <w:szCs w:val="24"/>
        </w:rPr>
      </w:pPr>
      <w:bookmarkStart w:id="65" w:name="_Toc536515419"/>
      <w:r w:rsidRPr="006F2483">
        <w:rPr>
          <w:rFonts w:ascii="Arial" w:hAnsi="Arial" w:cs="Arial"/>
          <w:b/>
          <w:color w:val="auto"/>
          <w:sz w:val="24"/>
          <w:szCs w:val="24"/>
        </w:rPr>
        <w:lastRenderedPageBreak/>
        <w:t>4.15 – Pintura</w:t>
      </w:r>
      <w:bookmarkEnd w:id="65"/>
    </w:p>
    <w:p w:rsidR="00330C5B" w:rsidRDefault="00330C5B" w:rsidP="00594F6C">
      <w:pPr>
        <w:pStyle w:val="Legenda"/>
        <w:keepNext/>
        <w:spacing w:after="0"/>
        <w:rPr>
          <w:rFonts w:ascii="Arial" w:hAnsi="Arial" w:cs="Arial"/>
          <w:i w:val="0"/>
          <w:color w:val="auto"/>
          <w:sz w:val="24"/>
          <w:szCs w:val="24"/>
        </w:rPr>
      </w:pPr>
    </w:p>
    <w:p w:rsidR="00330C5B" w:rsidRPr="00330C5B" w:rsidRDefault="00330C5B" w:rsidP="00330C5B">
      <w:pPr>
        <w:pStyle w:val="Legenda"/>
        <w:keepNext/>
        <w:jc w:val="center"/>
        <w:rPr>
          <w:rFonts w:ascii="Arial" w:hAnsi="Arial" w:cs="Arial"/>
          <w:i w:val="0"/>
          <w:color w:val="auto"/>
          <w:sz w:val="24"/>
          <w:szCs w:val="24"/>
        </w:rPr>
      </w:pPr>
      <w:bookmarkStart w:id="66" w:name="_Toc536515430"/>
      <w:r w:rsidRPr="00330C5B">
        <w:rPr>
          <w:rFonts w:ascii="Arial" w:hAnsi="Arial" w:cs="Arial"/>
          <w:i w:val="0"/>
          <w:color w:val="auto"/>
          <w:sz w:val="24"/>
          <w:szCs w:val="24"/>
        </w:rPr>
        <w:t xml:space="preserve">Figura </w:t>
      </w:r>
      <w:r w:rsidRPr="00330C5B">
        <w:rPr>
          <w:rFonts w:ascii="Arial" w:hAnsi="Arial" w:cs="Arial"/>
          <w:i w:val="0"/>
          <w:color w:val="auto"/>
          <w:sz w:val="24"/>
          <w:szCs w:val="24"/>
        </w:rPr>
        <w:fldChar w:fldCharType="begin"/>
      </w:r>
      <w:r w:rsidRPr="00330C5B">
        <w:rPr>
          <w:rFonts w:ascii="Arial" w:hAnsi="Arial" w:cs="Arial"/>
          <w:i w:val="0"/>
          <w:color w:val="auto"/>
          <w:sz w:val="24"/>
          <w:szCs w:val="24"/>
        </w:rPr>
        <w:instrText xml:space="preserve"> SEQ Figura \* ARABIC </w:instrText>
      </w:r>
      <w:r w:rsidRPr="00330C5B">
        <w:rPr>
          <w:rFonts w:ascii="Arial" w:hAnsi="Arial" w:cs="Arial"/>
          <w:i w:val="0"/>
          <w:color w:val="auto"/>
          <w:sz w:val="24"/>
          <w:szCs w:val="24"/>
        </w:rPr>
        <w:fldChar w:fldCharType="separate"/>
      </w:r>
      <w:r w:rsidRPr="00330C5B">
        <w:rPr>
          <w:rFonts w:ascii="Arial" w:hAnsi="Arial" w:cs="Arial"/>
          <w:i w:val="0"/>
          <w:noProof/>
          <w:color w:val="auto"/>
          <w:sz w:val="24"/>
          <w:szCs w:val="24"/>
        </w:rPr>
        <w:t>6</w:t>
      </w:r>
      <w:r w:rsidRPr="00330C5B">
        <w:rPr>
          <w:rFonts w:ascii="Arial" w:hAnsi="Arial" w:cs="Arial"/>
          <w:i w:val="0"/>
          <w:color w:val="auto"/>
          <w:sz w:val="24"/>
          <w:szCs w:val="24"/>
        </w:rPr>
        <w:fldChar w:fldCharType="end"/>
      </w:r>
      <w:r w:rsidRPr="00330C5B">
        <w:rPr>
          <w:rFonts w:ascii="Arial" w:hAnsi="Arial" w:cs="Arial"/>
          <w:i w:val="0"/>
          <w:color w:val="auto"/>
          <w:sz w:val="24"/>
          <w:szCs w:val="24"/>
        </w:rPr>
        <w:t xml:space="preserve"> – Cores da nova fachada</w:t>
      </w:r>
      <w:bookmarkEnd w:id="66"/>
    </w:p>
    <w:p w:rsidR="005C6D46" w:rsidRDefault="00594F6C" w:rsidP="00330C5B">
      <w:pPr>
        <w:rPr>
          <w:rFonts w:ascii="Arial" w:hAnsi="Arial" w:cs="Arial"/>
          <w:sz w:val="24"/>
        </w:rPr>
      </w:pPr>
      <w:r>
        <w:rPr>
          <w:rFonts w:ascii="Arial" w:hAnsi="Arial" w:cs="Arial"/>
          <w:i/>
          <w:noProof/>
          <w:sz w:val="24"/>
          <w:szCs w:val="24"/>
          <w:lang w:eastAsia="pt-BR"/>
        </w:rPr>
        <w:drawing>
          <wp:inline distT="0" distB="0" distL="0" distR="0">
            <wp:extent cx="5934075" cy="1209675"/>
            <wp:effectExtent l="0" t="0" r="9525" b="9525"/>
            <wp:docPr id="5" name="Imagem 5" descr="C:\Users\miria\AppData\Local\Microsoft\Windows\INetCache\Content.Word\fach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ria\AppData\Local\Microsoft\Windows\INetCache\Content.Word\fachad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1209675"/>
                    </a:xfrm>
                    <a:prstGeom prst="rect">
                      <a:avLst/>
                    </a:prstGeom>
                    <a:noFill/>
                    <a:ln>
                      <a:noFill/>
                    </a:ln>
                  </pic:spPr>
                </pic:pic>
              </a:graphicData>
            </a:graphic>
          </wp:inline>
        </w:drawing>
      </w:r>
    </w:p>
    <w:p w:rsidR="005C6D46" w:rsidRPr="005C6D46" w:rsidRDefault="005C6D46" w:rsidP="005C6D46">
      <w:pPr>
        <w:rPr>
          <w:rFonts w:ascii="Arial" w:hAnsi="Arial" w:cs="Arial"/>
          <w:sz w:val="24"/>
        </w:rPr>
      </w:pPr>
    </w:p>
    <w:p w:rsidR="00516DC5" w:rsidRPr="006F2483" w:rsidRDefault="00516DC5" w:rsidP="006F2483">
      <w:pPr>
        <w:pStyle w:val="Ttulo3"/>
        <w:spacing w:line="360" w:lineRule="auto"/>
        <w:ind w:firstLine="709"/>
        <w:jc w:val="both"/>
        <w:rPr>
          <w:rFonts w:ascii="Arial" w:hAnsi="Arial" w:cs="Arial"/>
          <w:b/>
          <w:color w:val="auto"/>
        </w:rPr>
      </w:pPr>
      <w:bookmarkStart w:id="67" w:name="_Toc536515420"/>
      <w:r w:rsidRPr="006F2483">
        <w:rPr>
          <w:rFonts w:ascii="Arial" w:hAnsi="Arial" w:cs="Arial"/>
          <w:b/>
          <w:color w:val="auto"/>
        </w:rPr>
        <w:t>4.15.1 – Portas e Janelas de Madeira</w:t>
      </w:r>
      <w:bookmarkEnd w:id="67"/>
    </w:p>
    <w:p w:rsidR="000B09E1" w:rsidRPr="000B09E1" w:rsidRDefault="004E5AA1" w:rsidP="004E5AA1">
      <w:pPr>
        <w:tabs>
          <w:tab w:val="left" w:pos="709"/>
        </w:tabs>
        <w:spacing w:after="0" w:line="360" w:lineRule="auto"/>
        <w:jc w:val="both"/>
        <w:rPr>
          <w:rFonts w:ascii="Arial" w:hAnsi="Arial" w:cs="Arial"/>
          <w:b/>
          <w:sz w:val="24"/>
          <w:szCs w:val="24"/>
        </w:rPr>
      </w:pPr>
      <w:r>
        <w:rPr>
          <w:rFonts w:ascii="Arial" w:hAnsi="Arial" w:cs="Arial"/>
          <w:sz w:val="24"/>
          <w:szCs w:val="24"/>
        </w:rPr>
        <w:tab/>
      </w:r>
      <w:r w:rsidR="000B09E1">
        <w:rPr>
          <w:rFonts w:ascii="Arial" w:hAnsi="Arial" w:cs="Arial"/>
          <w:sz w:val="24"/>
          <w:szCs w:val="24"/>
        </w:rPr>
        <w:t>Para as estruturas indicadas em projeto, deverão l</w:t>
      </w:r>
      <w:r w:rsidR="000B09E1" w:rsidRPr="000B09E1">
        <w:rPr>
          <w:rFonts w:ascii="Arial" w:hAnsi="Arial" w:cs="Arial"/>
          <w:sz w:val="24"/>
          <w:szCs w:val="24"/>
        </w:rPr>
        <w:t>ixar a superfície da madeira até ficar lisa e polida com lixas média e fina granas 80, 100, 220, e 280, dependendo do estado da madeira, no caso de pinturas novas e ou reconstituição de pinturas danificadas.</w:t>
      </w:r>
      <w:r>
        <w:rPr>
          <w:rFonts w:ascii="Arial" w:hAnsi="Arial" w:cs="Arial"/>
          <w:sz w:val="24"/>
          <w:szCs w:val="24"/>
        </w:rPr>
        <w:t xml:space="preserve"> </w:t>
      </w:r>
      <w:r w:rsidR="000B09E1" w:rsidRPr="000B09E1">
        <w:rPr>
          <w:rFonts w:ascii="Arial" w:hAnsi="Arial" w:cs="Arial"/>
          <w:sz w:val="24"/>
          <w:szCs w:val="24"/>
        </w:rPr>
        <w:t>As superfícies deverão estar isentas de umidade, pó, gorduras, óleos, etc. Nós ou veios resinosos deverão ser primeiramente selados com verniz.</w:t>
      </w:r>
    </w:p>
    <w:p w:rsidR="000B09E1" w:rsidRPr="000B09E1" w:rsidRDefault="000B09E1" w:rsidP="004E5AA1">
      <w:pPr>
        <w:tabs>
          <w:tab w:val="left" w:pos="709"/>
        </w:tabs>
        <w:spacing w:after="0" w:line="360" w:lineRule="auto"/>
        <w:jc w:val="both"/>
        <w:rPr>
          <w:rFonts w:ascii="Arial" w:hAnsi="Arial" w:cs="Arial"/>
          <w:b/>
          <w:sz w:val="24"/>
          <w:szCs w:val="24"/>
        </w:rPr>
      </w:pPr>
      <w:r>
        <w:rPr>
          <w:rFonts w:ascii="Arial" w:hAnsi="Arial" w:cs="Arial"/>
          <w:sz w:val="24"/>
          <w:szCs w:val="24"/>
        </w:rPr>
        <w:tab/>
      </w:r>
      <w:r w:rsidRPr="000B09E1">
        <w:rPr>
          <w:rFonts w:ascii="Arial" w:hAnsi="Arial" w:cs="Arial"/>
          <w:sz w:val="24"/>
          <w:szCs w:val="24"/>
        </w:rPr>
        <w:t>Após o preparo da superfície o passo seguinte é selar o substrato, que pode ser feito com selador laca incolor concentrado para madeira, a base de nitrocelulose indicada apenas para interior, diluindo-se até 150% com Thinner para aplicação com pistola ou imersão. Aguardar a secagem do selador e proceder o lixamento com lixa fina grana 320 ou 400. No caso de pinturas novas e ou reconstituição de pinturas danificadas.</w:t>
      </w:r>
    </w:p>
    <w:p w:rsidR="000B09E1" w:rsidRPr="000B09E1" w:rsidRDefault="00D12333" w:rsidP="004E5AA1">
      <w:pPr>
        <w:tabs>
          <w:tab w:val="left" w:pos="709"/>
        </w:tabs>
        <w:spacing w:after="0" w:line="360" w:lineRule="auto"/>
        <w:jc w:val="both"/>
        <w:rPr>
          <w:rFonts w:ascii="Arial" w:hAnsi="Arial" w:cs="Arial"/>
          <w:b/>
          <w:sz w:val="24"/>
          <w:szCs w:val="24"/>
        </w:rPr>
      </w:pPr>
      <w:r>
        <w:rPr>
          <w:rFonts w:ascii="Arial" w:hAnsi="Arial" w:cs="Arial"/>
          <w:sz w:val="24"/>
          <w:szCs w:val="24"/>
        </w:rPr>
        <w:tab/>
      </w:r>
      <w:r w:rsidR="000B09E1" w:rsidRPr="000B09E1">
        <w:rPr>
          <w:rFonts w:ascii="Arial" w:hAnsi="Arial" w:cs="Arial"/>
          <w:sz w:val="24"/>
          <w:szCs w:val="24"/>
        </w:rPr>
        <w:t>Após o lixamento</w:t>
      </w:r>
      <w:r>
        <w:rPr>
          <w:rFonts w:ascii="Arial" w:hAnsi="Arial" w:cs="Arial"/>
          <w:sz w:val="24"/>
          <w:szCs w:val="24"/>
        </w:rPr>
        <w:t>,</w:t>
      </w:r>
      <w:r w:rsidR="000B09E1" w:rsidRPr="000B09E1">
        <w:rPr>
          <w:rFonts w:ascii="Arial" w:hAnsi="Arial" w:cs="Arial"/>
          <w:sz w:val="24"/>
          <w:szCs w:val="24"/>
        </w:rPr>
        <w:t xml:space="preserve"> proceder a limpeza com pano seco e aplicar verniz </w:t>
      </w:r>
      <w:proofErr w:type="spellStart"/>
      <w:r w:rsidR="000B09E1" w:rsidRPr="000B09E1">
        <w:rPr>
          <w:rFonts w:ascii="Arial" w:hAnsi="Arial" w:cs="Arial"/>
          <w:sz w:val="24"/>
          <w:szCs w:val="24"/>
        </w:rPr>
        <w:t>poliuretânico</w:t>
      </w:r>
      <w:proofErr w:type="spellEnd"/>
      <w:r w:rsidR="000B09E1" w:rsidRPr="000B09E1">
        <w:rPr>
          <w:rFonts w:ascii="Arial" w:hAnsi="Arial" w:cs="Arial"/>
          <w:sz w:val="24"/>
          <w:szCs w:val="24"/>
        </w:rPr>
        <w:t xml:space="preserve"> incolor para madeira, com diluição de 30%, e a 3ª demão pura ou com até 10% de diluição devendo a peça envernizada apresentar as veias da madeira realçando as cores e a textura naturais desta, sendo vedado o uso de corantes, a não ser com autorização da </w:t>
      </w:r>
      <w:r w:rsidR="000B09E1" w:rsidRPr="000B09E1">
        <w:rPr>
          <w:rFonts w:ascii="Arial" w:hAnsi="Arial" w:cs="Arial"/>
          <w:b/>
          <w:bCs/>
          <w:sz w:val="24"/>
          <w:szCs w:val="24"/>
        </w:rPr>
        <w:t>Fiscalização</w:t>
      </w:r>
      <w:r w:rsidR="000B09E1" w:rsidRPr="000B09E1">
        <w:rPr>
          <w:rFonts w:ascii="Arial" w:hAnsi="Arial" w:cs="Arial"/>
          <w:sz w:val="24"/>
          <w:szCs w:val="24"/>
        </w:rPr>
        <w:t>.</w:t>
      </w:r>
    </w:p>
    <w:p w:rsidR="004E5AA1" w:rsidRPr="004E5AA1" w:rsidRDefault="00D12333" w:rsidP="004E5AA1">
      <w:pPr>
        <w:tabs>
          <w:tab w:val="left" w:pos="709"/>
        </w:tabs>
        <w:spacing w:after="0" w:line="360" w:lineRule="auto"/>
        <w:jc w:val="both"/>
        <w:rPr>
          <w:rFonts w:ascii="Arial" w:hAnsi="Arial" w:cs="Arial"/>
          <w:b/>
          <w:sz w:val="24"/>
          <w:szCs w:val="24"/>
        </w:rPr>
      </w:pPr>
      <w:r>
        <w:rPr>
          <w:rFonts w:ascii="Arial" w:hAnsi="Arial" w:cs="Arial"/>
          <w:sz w:val="24"/>
          <w:szCs w:val="24"/>
        </w:rPr>
        <w:tab/>
      </w:r>
      <w:r w:rsidR="004E5AA1">
        <w:rPr>
          <w:rFonts w:ascii="Arial" w:hAnsi="Arial" w:cs="Arial"/>
          <w:sz w:val="24"/>
          <w:szCs w:val="24"/>
        </w:rPr>
        <w:t>Para a pintura com tinta esmalte sintético, a</w:t>
      </w:r>
      <w:r w:rsidR="004E5AA1" w:rsidRPr="004E5AA1">
        <w:rPr>
          <w:rFonts w:ascii="Arial" w:hAnsi="Arial" w:cs="Arial"/>
          <w:sz w:val="24"/>
          <w:szCs w:val="24"/>
        </w:rPr>
        <w:t>pós o preparo da superfície</w:t>
      </w:r>
      <w:r w:rsidR="004E5AA1">
        <w:rPr>
          <w:rFonts w:ascii="Arial" w:hAnsi="Arial" w:cs="Arial"/>
          <w:sz w:val="24"/>
          <w:szCs w:val="24"/>
        </w:rPr>
        <w:t>,</w:t>
      </w:r>
      <w:r w:rsidR="004E5AA1" w:rsidRPr="004E5AA1">
        <w:rPr>
          <w:rFonts w:ascii="Arial" w:hAnsi="Arial" w:cs="Arial"/>
          <w:sz w:val="24"/>
          <w:szCs w:val="24"/>
        </w:rPr>
        <w:t xml:space="preserve"> o passo seguinte é selar o substrato, que deve ser feito com tinta de fundo, ou seja, Fundo a Óleo para Madeira, indicada para preparação de superfícies de madeira em exteriores e interiores, diluindo-se até 20% com Redutor 670 para aplicação com pistola convencional. Aguardar a secagem e proceder o lixamento com lixa fina grana 280, 320 ou 400, no caso de pinturas novas ou reconstituição de pinturas.</w:t>
      </w:r>
    </w:p>
    <w:p w:rsidR="004E5AA1" w:rsidRDefault="004E5AA1" w:rsidP="001F0FEC">
      <w:pPr>
        <w:tabs>
          <w:tab w:val="left" w:pos="709"/>
        </w:tabs>
        <w:spacing w:after="0" w:line="360" w:lineRule="auto"/>
        <w:jc w:val="both"/>
        <w:rPr>
          <w:rFonts w:ascii="Arial" w:hAnsi="Arial" w:cs="Arial"/>
          <w:sz w:val="24"/>
          <w:szCs w:val="24"/>
        </w:rPr>
      </w:pPr>
      <w:r>
        <w:rPr>
          <w:rFonts w:ascii="Arial" w:hAnsi="Arial" w:cs="Arial"/>
          <w:sz w:val="24"/>
          <w:szCs w:val="24"/>
        </w:rPr>
        <w:lastRenderedPageBreak/>
        <w:tab/>
      </w:r>
      <w:r w:rsidRPr="004E5AA1">
        <w:rPr>
          <w:rFonts w:ascii="Arial" w:hAnsi="Arial" w:cs="Arial"/>
          <w:sz w:val="24"/>
          <w:szCs w:val="24"/>
        </w:rPr>
        <w:t xml:space="preserve">Após o lixamento proceder a limpeza com pano seco e aplicar massa à óleo para madeira, a base de resina </w:t>
      </w:r>
      <w:proofErr w:type="spellStart"/>
      <w:r w:rsidRPr="004E5AA1">
        <w:rPr>
          <w:rFonts w:ascii="Arial" w:hAnsi="Arial" w:cs="Arial"/>
          <w:sz w:val="24"/>
          <w:szCs w:val="24"/>
        </w:rPr>
        <w:t>a</w:t>
      </w:r>
      <w:r>
        <w:rPr>
          <w:rFonts w:ascii="Arial" w:hAnsi="Arial" w:cs="Arial"/>
          <w:sz w:val="24"/>
          <w:szCs w:val="24"/>
        </w:rPr>
        <w:t>l</w:t>
      </w:r>
      <w:r w:rsidRPr="004E5AA1">
        <w:rPr>
          <w:rFonts w:ascii="Arial" w:hAnsi="Arial" w:cs="Arial"/>
          <w:sz w:val="24"/>
          <w:szCs w:val="24"/>
        </w:rPr>
        <w:t>quídica</w:t>
      </w:r>
      <w:proofErr w:type="spellEnd"/>
      <w:r w:rsidRPr="004E5AA1">
        <w:rPr>
          <w:rFonts w:ascii="Arial" w:hAnsi="Arial" w:cs="Arial"/>
          <w:sz w:val="24"/>
          <w:szCs w:val="24"/>
        </w:rPr>
        <w:t xml:space="preserve"> longa em óleo, empregada para corrigir imperfeições em superfícies de madeira, com diluição de 5% de redutor 670 se desejar facilitar a aplicação. Após a secagem, lixar novamente, eliminar o pó e aplicar o acabamento à óleo ou sintético, em três ou mais demãos até atingir acabamento perfeito, sendo a primeira demão com diluição de até 15%, e a segunda e/ou terceira demãos com diluição de 10% de redutor 670, sendo vedado o uso de corantes.</w:t>
      </w:r>
      <w:r w:rsidR="001F0FEC">
        <w:rPr>
          <w:rFonts w:ascii="Arial" w:hAnsi="Arial" w:cs="Arial"/>
          <w:sz w:val="24"/>
          <w:szCs w:val="24"/>
        </w:rPr>
        <w:t xml:space="preserve"> </w:t>
      </w:r>
      <w:r w:rsidRPr="004E5AA1">
        <w:rPr>
          <w:rFonts w:ascii="Arial" w:hAnsi="Arial" w:cs="Arial"/>
          <w:sz w:val="24"/>
          <w:szCs w:val="24"/>
        </w:rPr>
        <w:t xml:space="preserve">Pintar com umidade relativa do ar inferior à 85%, temperatura superior a </w:t>
      </w:r>
      <w:smartTag w:uri="urn:schemas-microsoft-com:office:smarttags" w:element="metricconverter">
        <w:smartTagPr>
          <w:attr w:name="ProductID" w:val="10ﾰC"/>
        </w:smartTagPr>
        <w:r w:rsidRPr="004E5AA1">
          <w:rPr>
            <w:rFonts w:ascii="Arial" w:hAnsi="Arial" w:cs="Arial"/>
            <w:sz w:val="24"/>
            <w:szCs w:val="24"/>
          </w:rPr>
          <w:t>10°C</w:t>
        </w:r>
      </w:smartTag>
      <w:r w:rsidRPr="004E5AA1">
        <w:rPr>
          <w:rFonts w:ascii="Arial" w:hAnsi="Arial" w:cs="Arial"/>
          <w:sz w:val="24"/>
          <w:szCs w:val="24"/>
        </w:rPr>
        <w:t xml:space="preserve"> e inferior à </w:t>
      </w:r>
      <w:smartTag w:uri="urn:schemas-microsoft-com:office:smarttags" w:element="metricconverter">
        <w:smartTagPr>
          <w:attr w:name="ProductID" w:val="40ﾰC"/>
        </w:smartTagPr>
        <w:r w:rsidRPr="004E5AA1">
          <w:rPr>
            <w:rFonts w:ascii="Arial" w:hAnsi="Arial" w:cs="Arial"/>
            <w:sz w:val="24"/>
            <w:szCs w:val="24"/>
          </w:rPr>
          <w:t>40°C</w:t>
        </w:r>
      </w:smartTag>
      <w:r w:rsidRPr="004E5AA1">
        <w:rPr>
          <w:rFonts w:ascii="Arial" w:hAnsi="Arial" w:cs="Arial"/>
          <w:sz w:val="24"/>
          <w:szCs w:val="24"/>
        </w:rPr>
        <w:t>.</w:t>
      </w:r>
    </w:p>
    <w:p w:rsidR="00AB5A9B" w:rsidRPr="004E5AA1" w:rsidRDefault="00AB5A9B" w:rsidP="001F0FEC">
      <w:pPr>
        <w:tabs>
          <w:tab w:val="left" w:pos="709"/>
        </w:tabs>
        <w:spacing w:after="0" w:line="360" w:lineRule="auto"/>
        <w:jc w:val="both"/>
        <w:rPr>
          <w:rFonts w:ascii="Arial" w:hAnsi="Arial" w:cs="Arial"/>
          <w:b/>
          <w:sz w:val="24"/>
          <w:szCs w:val="24"/>
        </w:rPr>
      </w:pPr>
    </w:p>
    <w:p w:rsidR="00516DC5" w:rsidRPr="006F2483" w:rsidRDefault="00516DC5" w:rsidP="006F2483">
      <w:pPr>
        <w:pStyle w:val="Ttulo3"/>
        <w:spacing w:line="360" w:lineRule="auto"/>
        <w:ind w:firstLine="709"/>
        <w:jc w:val="both"/>
        <w:rPr>
          <w:rFonts w:ascii="Arial" w:hAnsi="Arial" w:cs="Arial"/>
          <w:b/>
          <w:color w:val="auto"/>
        </w:rPr>
      </w:pPr>
      <w:bookmarkStart w:id="68" w:name="_Toc536515421"/>
      <w:r w:rsidRPr="006F2483">
        <w:rPr>
          <w:rFonts w:ascii="Arial" w:hAnsi="Arial" w:cs="Arial"/>
          <w:b/>
          <w:color w:val="auto"/>
        </w:rPr>
        <w:t>4.15.2 – Paredes e Tetos</w:t>
      </w:r>
      <w:bookmarkEnd w:id="68"/>
    </w:p>
    <w:p w:rsidR="00516DC5" w:rsidRDefault="00516DC5" w:rsidP="006F2483">
      <w:pPr>
        <w:spacing w:after="0" w:line="360" w:lineRule="auto"/>
        <w:ind w:firstLine="709"/>
        <w:jc w:val="both"/>
        <w:rPr>
          <w:rFonts w:ascii="Arial" w:hAnsi="Arial" w:cs="Arial"/>
          <w:sz w:val="24"/>
          <w:szCs w:val="24"/>
        </w:rPr>
      </w:pPr>
      <w:r w:rsidRPr="006F2483">
        <w:rPr>
          <w:rFonts w:ascii="Arial" w:hAnsi="Arial" w:cs="Arial"/>
          <w:sz w:val="24"/>
          <w:szCs w:val="24"/>
        </w:rPr>
        <w:t>Deverá ser feita a pintura do t</w:t>
      </w:r>
      <w:r w:rsidR="004D5416">
        <w:rPr>
          <w:rFonts w:ascii="Arial" w:hAnsi="Arial" w:cs="Arial"/>
          <w:sz w:val="24"/>
          <w:szCs w:val="24"/>
        </w:rPr>
        <w:t>eto com tinta látex</w:t>
      </w:r>
      <w:r w:rsidR="007F21E1">
        <w:rPr>
          <w:rFonts w:ascii="Arial" w:hAnsi="Arial" w:cs="Arial"/>
          <w:sz w:val="24"/>
          <w:szCs w:val="24"/>
        </w:rPr>
        <w:t>,</w:t>
      </w:r>
      <w:r w:rsidR="004D5416">
        <w:rPr>
          <w:rFonts w:ascii="Arial" w:hAnsi="Arial" w:cs="Arial"/>
          <w:sz w:val="24"/>
          <w:szCs w:val="24"/>
        </w:rPr>
        <w:t xml:space="preserve"> cor branco, </w:t>
      </w:r>
      <w:r w:rsidR="001F0FEC">
        <w:rPr>
          <w:rFonts w:ascii="Arial" w:hAnsi="Arial" w:cs="Arial"/>
          <w:sz w:val="24"/>
          <w:szCs w:val="24"/>
        </w:rPr>
        <w:t>duas demãos, de forma manual. Nas paredes internas, será usada t</w:t>
      </w:r>
      <w:r w:rsidRPr="006F2483">
        <w:rPr>
          <w:rFonts w:ascii="Arial" w:hAnsi="Arial" w:cs="Arial"/>
          <w:sz w:val="24"/>
          <w:szCs w:val="24"/>
        </w:rPr>
        <w:t>inta látex</w:t>
      </w:r>
      <w:r w:rsidR="004D5416">
        <w:rPr>
          <w:rFonts w:ascii="Arial" w:hAnsi="Arial" w:cs="Arial"/>
          <w:sz w:val="24"/>
          <w:szCs w:val="24"/>
        </w:rPr>
        <w:t xml:space="preserve"> acrílica, cor branco, em duas demãos, de forma manual. E nas externas, </w:t>
      </w:r>
      <w:r w:rsidRPr="006F2483">
        <w:rPr>
          <w:rFonts w:ascii="Arial" w:hAnsi="Arial" w:cs="Arial"/>
          <w:sz w:val="24"/>
          <w:szCs w:val="24"/>
        </w:rPr>
        <w:t>tinta látex</w:t>
      </w:r>
      <w:r w:rsidR="004D5416">
        <w:rPr>
          <w:rFonts w:ascii="Arial" w:hAnsi="Arial" w:cs="Arial"/>
          <w:sz w:val="24"/>
          <w:szCs w:val="24"/>
        </w:rPr>
        <w:t xml:space="preserve">, cor algodão egípcio (Coral), </w:t>
      </w:r>
      <w:r w:rsidRPr="006F2483">
        <w:rPr>
          <w:rFonts w:ascii="Arial" w:hAnsi="Arial" w:cs="Arial"/>
          <w:sz w:val="24"/>
          <w:szCs w:val="24"/>
        </w:rPr>
        <w:t>em duas demãos, de forma manual.</w:t>
      </w:r>
    </w:p>
    <w:p w:rsidR="004D5416" w:rsidRDefault="004D5416" w:rsidP="004D5416">
      <w:pPr>
        <w:spacing w:after="0" w:line="360" w:lineRule="auto"/>
        <w:ind w:firstLine="425"/>
        <w:jc w:val="both"/>
        <w:rPr>
          <w:rFonts w:ascii="Arial" w:hAnsi="Arial" w:cs="Arial"/>
          <w:sz w:val="24"/>
        </w:rPr>
      </w:pPr>
      <w:r w:rsidRPr="001B712A">
        <w:rPr>
          <w:rFonts w:ascii="Arial" w:hAnsi="Arial" w:cs="Arial"/>
          <w:sz w:val="24"/>
        </w:rPr>
        <w:t>A tinta deverá anteder a norma DIN 55649</w:t>
      </w:r>
      <w:r>
        <w:rPr>
          <w:rFonts w:ascii="Arial" w:hAnsi="Arial" w:cs="Arial"/>
          <w:sz w:val="24"/>
        </w:rPr>
        <w:t>,</w:t>
      </w:r>
      <w:r w:rsidRPr="001B712A">
        <w:rPr>
          <w:rFonts w:ascii="Arial" w:hAnsi="Arial" w:cs="Arial"/>
          <w:sz w:val="24"/>
        </w:rPr>
        <w:t xml:space="preserve"> ou outra norma de sustentabili</w:t>
      </w:r>
      <w:r>
        <w:rPr>
          <w:rFonts w:ascii="Arial" w:hAnsi="Arial" w:cs="Arial"/>
          <w:sz w:val="24"/>
        </w:rPr>
        <w:t xml:space="preserve">dade, ser de primeira linha e estar livre de solvente e odor. </w:t>
      </w:r>
      <w:r w:rsidRPr="001B712A">
        <w:rPr>
          <w:rFonts w:ascii="Arial" w:hAnsi="Arial" w:cs="Arial"/>
          <w:sz w:val="24"/>
        </w:rPr>
        <w:t>As superfícies a pintar serão cuidadosamente limpas e convenientemente preparadas para o tipo de pintura a que se destinam. A eliminação da poeira deverá ser completa, tomando-se precauções especiais contra o levantamento de pó durante os trabalhos até que as tintas sequem inteiramente. As superfícies só poderão ser pintadas quando perfeitamente secas. Receberão duas</w:t>
      </w:r>
      <w:r>
        <w:rPr>
          <w:rFonts w:ascii="Arial" w:hAnsi="Arial" w:cs="Arial"/>
          <w:sz w:val="24"/>
        </w:rPr>
        <w:t xml:space="preserve"> a três</w:t>
      </w:r>
      <w:r w:rsidRPr="001B712A">
        <w:rPr>
          <w:rFonts w:ascii="Arial" w:hAnsi="Arial" w:cs="Arial"/>
          <w:sz w:val="24"/>
        </w:rPr>
        <w:t xml:space="preserve"> demãos, sendo que, cada demão de tinta somente poderá ser aplicada depois de obedecido a um intervalo de 24 (vinte e quatro) horas entre demãos sucessivas, possibilitando, assim, a perfeita secagem de cada uma delas.</w:t>
      </w:r>
    </w:p>
    <w:p w:rsidR="004D5416" w:rsidRDefault="004D5416" w:rsidP="004D5416">
      <w:pPr>
        <w:spacing w:after="0" w:line="360" w:lineRule="auto"/>
        <w:ind w:firstLine="425"/>
        <w:jc w:val="both"/>
        <w:rPr>
          <w:rFonts w:ascii="Arial" w:hAnsi="Arial" w:cs="Arial"/>
          <w:sz w:val="24"/>
        </w:rPr>
      </w:pPr>
      <w:r w:rsidRPr="001B712A">
        <w:rPr>
          <w:rFonts w:ascii="Arial" w:hAnsi="Arial" w:cs="Arial"/>
          <w:sz w:val="24"/>
        </w:rPr>
        <w:t xml:space="preserve">Serão adotadas precauções especiais e proteções, tais como o uso de fitas adesivas de PVC e lonas plásticas, no sentido de evitar respingos de tinta em superfícies não destinadas à pintura. </w:t>
      </w:r>
    </w:p>
    <w:p w:rsidR="00516DC5" w:rsidRPr="006F2483" w:rsidRDefault="00516DC5" w:rsidP="006F2483">
      <w:pPr>
        <w:spacing w:after="0" w:line="360" w:lineRule="auto"/>
        <w:ind w:firstLine="426"/>
        <w:jc w:val="both"/>
        <w:rPr>
          <w:rFonts w:ascii="Arial" w:hAnsi="Arial" w:cs="Arial"/>
          <w:sz w:val="24"/>
          <w:szCs w:val="24"/>
        </w:rPr>
      </w:pPr>
    </w:p>
    <w:p w:rsidR="00516DC5" w:rsidRPr="006F2483" w:rsidRDefault="00516DC5" w:rsidP="006F2483">
      <w:pPr>
        <w:pStyle w:val="Ttulo3"/>
        <w:spacing w:line="360" w:lineRule="auto"/>
        <w:ind w:firstLine="709"/>
        <w:jc w:val="both"/>
        <w:rPr>
          <w:rFonts w:ascii="Arial" w:hAnsi="Arial" w:cs="Arial"/>
          <w:b/>
          <w:color w:val="auto"/>
        </w:rPr>
      </w:pPr>
      <w:bookmarkStart w:id="69" w:name="_Toc536515422"/>
      <w:r w:rsidRPr="006F2483">
        <w:rPr>
          <w:rFonts w:ascii="Arial" w:hAnsi="Arial" w:cs="Arial"/>
          <w:b/>
          <w:color w:val="auto"/>
        </w:rPr>
        <w:t>4.15.3 – Grades e Guarda Corpo</w:t>
      </w:r>
      <w:bookmarkEnd w:id="69"/>
    </w:p>
    <w:p w:rsidR="00516DC5" w:rsidRPr="006F2483" w:rsidRDefault="00516DC5" w:rsidP="006F2483">
      <w:pPr>
        <w:spacing w:after="0" w:line="360" w:lineRule="auto"/>
        <w:ind w:firstLine="709"/>
        <w:jc w:val="both"/>
        <w:rPr>
          <w:rFonts w:ascii="Arial" w:hAnsi="Arial" w:cs="Arial"/>
          <w:sz w:val="24"/>
          <w:szCs w:val="24"/>
        </w:rPr>
      </w:pPr>
      <w:r w:rsidRPr="006F2483">
        <w:rPr>
          <w:rFonts w:ascii="Arial" w:hAnsi="Arial" w:cs="Arial"/>
          <w:sz w:val="24"/>
          <w:szCs w:val="24"/>
        </w:rPr>
        <w:t>As</w:t>
      </w:r>
      <w:r w:rsidR="004D5416">
        <w:rPr>
          <w:rFonts w:ascii="Arial" w:hAnsi="Arial" w:cs="Arial"/>
          <w:sz w:val="24"/>
          <w:szCs w:val="24"/>
        </w:rPr>
        <w:t xml:space="preserve"> grades e guarda corpo</w:t>
      </w:r>
      <w:r w:rsidR="007F21E1">
        <w:rPr>
          <w:rFonts w:ascii="Arial" w:hAnsi="Arial" w:cs="Arial"/>
          <w:sz w:val="24"/>
          <w:szCs w:val="24"/>
        </w:rPr>
        <w:t>s, indicados em projeto,</w:t>
      </w:r>
      <w:r w:rsidR="004D5416">
        <w:rPr>
          <w:rFonts w:ascii="Arial" w:hAnsi="Arial" w:cs="Arial"/>
          <w:sz w:val="24"/>
          <w:szCs w:val="24"/>
        </w:rPr>
        <w:t xml:space="preserve"> </w:t>
      </w:r>
      <w:r w:rsidR="007F21E1">
        <w:rPr>
          <w:rFonts w:ascii="Arial" w:hAnsi="Arial" w:cs="Arial"/>
          <w:sz w:val="24"/>
          <w:szCs w:val="24"/>
        </w:rPr>
        <w:t xml:space="preserve">deverão ser </w:t>
      </w:r>
      <w:r w:rsidR="00A773BC">
        <w:rPr>
          <w:rFonts w:ascii="Arial" w:hAnsi="Arial" w:cs="Arial"/>
          <w:sz w:val="24"/>
          <w:szCs w:val="24"/>
        </w:rPr>
        <w:t>d</w:t>
      </w:r>
      <w:r w:rsidR="007F21E1">
        <w:rPr>
          <w:rFonts w:ascii="Arial" w:hAnsi="Arial" w:cs="Arial"/>
          <w:sz w:val="24"/>
          <w:szCs w:val="24"/>
        </w:rPr>
        <w:t>evidamente lixadas</w:t>
      </w:r>
      <w:r w:rsidR="00A773BC">
        <w:rPr>
          <w:rFonts w:ascii="Arial" w:hAnsi="Arial" w:cs="Arial"/>
          <w:sz w:val="24"/>
          <w:szCs w:val="24"/>
        </w:rPr>
        <w:t>,</w:t>
      </w:r>
      <w:r w:rsidR="007F21E1">
        <w:rPr>
          <w:rFonts w:ascii="Arial" w:hAnsi="Arial" w:cs="Arial"/>
          <w:sz w:val="24"/>
          <w:szCs w:val="24"/>
        </w:rPr>
        <w:t xml:space="preserve"> afim de eliminar toda camada corrosiva existente. Em seguida, </w:t>
      </w:r>
      <w:r w:rsidR="004D5416">
        <w:rPr>
          <w:rFonts w:ascii="Arial" w:hAnsi="Arial" w:cs="Arial"/>
          <w:sz w:val="24"/>
          <w:szCs w:val="24"/>
        </w:rPr>
        <w:t>receberão</w:t>
      </w:r>
      <w:r w:rsidRPr="006F2483">
        <w:rPr>
          <w:rFonts w:ascii="Arial" w:hAnsi="Arial" w:cs="Arial"/>
          <w:sz w:val="24"/>
          <w:szCs w:val="24"/>
        </w:rPr>
        <w:t xml:space="preserve"> </w:t>
      </w:r>
      <w:r w:rsidR="004D5416">
        <w:rPr>
          <w:rFonts w:ascii="Arial" w:hAnsi="Arial" w:cs="Arial"/>
          <w:sz w:val="24"/>
          <w:szCs w:val="24"/>
        </w:rPr>
        <w:t>uma demão</w:t>
      </w:r>
      <w:r w:rsidR="007F21E1">
        <w:rPr>
          <w:rFonts w:ascii="Arial" w:hAnsi="Arial" w:cs="Arial"/>
          <w:sz w:val="24"/>
          <w:szCs w:val="24"/>
        </w:rPr>
        <w:t xml:space="preserve"> de fundo</w:t>
      </w:r>
      <w:r w:rsidR="004D5416">
        <w:rPr>
          <w:rFonts w:ascii="Arial" w:hAnsi="Arial" w:cs="Arial"/>
          <w:sz w:val="24"/>
          <w:szCs w:val="24"/>
        </w:rPr>
        <w:t xml:space="preserve"> anticorrosiv</w:t>
      </w:r>
      <w:r w:rsidR="007F21E1">
        <w:rPr>
          <w:rFonts w:ascii="Arial" w:hAnsi="Arial" w:cs="Arial"/>
          <w:sz w:val="24"/>
          <w:szCs w:val="24"/>
        </w:rPr>
        <w:t>o e</w:t>
      </w:r>
      <w:r w:rsidR="00A773BC">
        <w:rPr>
          <w:rFonts w:ascii="Arial" w:hAnsi="Arial" w:cs="Arial"/>
          <w:sz w:val="24"/>
          <w:szCs w:val="24"/>
        </w:rPr>
        <w:t>, por conseguinte,</w:t>
      </w:r>
      <w:r w:rsidRPr="006F2483">
        <w:rPr>
          <w:rFonts w:ascii="Arial" w:hAnsi="Arial" w:cs="Arial"/>
          <w:sz w:val="24"/>
          <w:szCs w:val="24"/>
        </w:rPr>
        <w:t xml:space="preserve"> pintura com tinta esmalte sintético</w:t>
      </w:r>
      <w:r w:rsidR="007F21E1">
        <w:rPr>
          <w:rFonts w:ascii="Arial" w:hAnsi="Arial" w:cs="Arial"/>
          <w:sz w:val="24"/>
          <w:szCs w:val="24"/>
        </w:rPr>
        <w:t xml:space="preserve">, </w:t>
      </w:r>
      <w:r w:rsidR="007F21E1">
        <w:rPr>
          <w:rFonts w:ascii="Arial" w:hAnsi="Arial" w:cs="Arial"/>
          <w:sz w:val="24"/>
          <w:szCs w:val="24"/>
        </w:rPr>
        <w:lastRenderedPageBreak/>
        <w:t>na</w:t>
      </w:r>
      <w:r w:rsidR="00A773BC">
        <w:rPr>
          <w:rFonts w:ascii="Arial" w:hAnsi="Arial" w:cs="Arial"/>
          <w:sz w:val="24"/>
          <w:szCs w:val="24"/>
        </w:rPr>
        <w:t xml:space="preserve"> cor branco</w:t>
      </w:r>
      <w:r w:rsidR="007F21E1">
        <w:rPr>
          <w:rFonts w:ascii="Arial" w:hAnsi="Arial" w:cs="Arial"/>
          <w:sz w:val="24"/>
          <w:szCs w:val="24"/>
        </w:rPr>
        <w:t>,</w:t>
      </w:r>
      <w:r w:rsidRPr="006F2483">
        <w:rPr>
          <w:rFonts w:ascii="Arial" w:hAnsi="Arial" w:cs="Arial"/>
          <w:sz w:val="24"/>
          <w:szCs w:val="24"/>
        </w:rPr>
        <w:t xml:space="preserve"> em duas demãos, de forma manual.</w:t>
      </w:r>
      <w:r w:rsidR="00A773BC">
        <w:rPr>
          <w:rFonts w:ascii="Arial" w:hAnsi="Arial" w:cs="Arial"/>
          <w:sz w:val="24"/>
          <w:szCs w:val="24"/>
        </w:rPr>
        <w:t xml:space="preserve"> Marcas de referência: Suvinil, Coral ou </w:t>
      </w:r>
      <w:proofErr w:type="spellStart"/>
      <w:r w:rsidR="00A773BC">
        <w:rPr>
          <w:rFonts w:ascii="Arial" w:hAnsi="Arial" w:cs="Arial"/>
          <w:sz w:val="24"/>
          <w:szCs w:val="24"/>
        </w:rPr>
        <w:t>Metalatex</w:t>
      </w:r>
      <w:proofErr w:type="spellEnd"/>
      <w:r w:rsidR="00A773BC">
        <w:rPr>
          <w:rFonts w:ascii="Arial" w:hAnsi="Arial" w:cs="Arial"/>
          <w:sz w:val="24"/>
          <w:szCs w:val="24"/>
        </w:rPr>
        <w:t>.</w:t>
      </w:r>
    </w:p>
    <w:p w:rsidR="00516DC5" w:rsidRPr="006F2483" w:rsidRDefault="00516DC5" w:rsidP="006F2483">
      <w:pPr>
        <w:spacing w:after="0" w:line="360" w:lineRule="auto"/>
        <w:jc w:val="both"/>
        <w:rPr>
          <w:rFonts w:ascii="Arial" w:hAnsi="Arial" w:cs="Arial"/>
          <w:b/>
          <w:sz w:val="24"/>
          <w:szCs w:val="24"/>
        </w:rPr>
      </w:pPr>
    </w:p>
    <w:p w:rsidR="00516DC5" w:rsidRPr="006F2483" w:rsidRDefault="00516DC5" w:rsidP="006F2483">
      <w:pPr>
        <w:pStyle w:val="Ttulo2"/>
        <w:spacing w:line="360" w:lineRule="auto"/>
        <w:ind w:firstLine="426"/>
        <w:jc w:val="both"/>
        <w:rPr>
          <w:rFonts w:ascii="Arial" w:hAnsi="Arial" w:cs="Arial"/>
          <w:b/>
          <w:color w:val="auto"/>
          <w:sz w:val="24"/>
          <w:szCs w:val="24"/>
        </w:rPr>
      </w:pPr>
      <w:bookmarkStart w:id="70" w:name="_Toc536515423"/>
      <w:r w:rsidRPr="006F2483">
        <w:rPr>
          <w:rFonts w:ascii="Arial" w:hAnsi="Arial" w:cs="Arial"/>
          <w:b/>
          <w:color w:val="auto"/>
          <w:sz w:val="24"/>
          <w:szCs w:val="24"/>
        </w:rPr>
        <w:t>4.16 – Serviços Complementares</w:t>
      </w:r>
      <w:bookmarkEnd w:id="70"/>
    </w:p>
    <w:p w:rsidR="006F2483" w:rsidRPr="006F2483" w:rsidRDefault="00516DC5" w:rsidP="006F2483">
      <w:pPr>
        <w:spacing w:after="0" w:line="360" w:lineRule="auto"/>
        <w:ind w:firstLine="709"/>
        <w:jc w:val="both"/>
        <w:rPr>
          <w:rFonts w:ascii="Arial" w:hAnsi="Arial" w:cs="Arial"/>
          <w:sz w:val="24"/>
          <w:szCs w:val="24"/>
        </w:rPr>
      </w:pPr>
      <w:r w:rsidRPr="006F2483">
        <w:rPr>
          <w:rFonts w:ascii="Arial" w:hAnsi="Arial" w:cs="Arial"/>
          <w:sz w:val="24"/>
          <w:szCs w:val="24"/>
        </w:rPr>
        <w:t>Ao final dos serviços, d</w:t>
      </w:r>
      <w:r w:rsidR="009F7BD1">
        <w:rPr>
          <w:rFonts w:ascii="Arial" w:hAnsi="Arial" w:cs="Arial"/>
          <w:sz w:val="24"/>
          <w:szCs w:val="24"/>
        </w:rPr>
        <w:t>everá ser feita a recolocação das</w:t>
      </w:r>
      <w:r w:rsidRPr="006F2483">
        <w:rPr>
          <w:rFonts w:ascii="Arial" w:hAnsi="Arial" w:cs="Arial"/>
          <w:sz w:val="24"/>
          <w:szCs w:val="24"/>
        </w:rPr>
        <w:t xml:space="preserve"> prateleiras em granito, conforme o projeto.</w:t>
      </w:r>
    </w:p>
    <w:p w:rsidR="006F2483" w:rsidRPr="006F2483" w:rsidRDefault="006F2483" w:rsidP="006F2483">
      <w:pPr>
        <w:spacing w:after="0" w:line="360" w:lineRule="auto"/>
        <w:ind w:firstLine="709"/>
        <w:jc w:val="both"/>
        <w:rPr>
          <w:rFonts w:ascii="Arial" w:hAnsi="Arial" w:cs="Arial"/>
          <w:sz w:val="24"/>
          <w:szCs w:val="24"/>
        </w:rPr>
      </w:pPr>
    </w:p>
    <w:p w:rsidR="006F2483" w:rsidRPr="006F2483" w:rsidRDefault="006F2483" w:rsidP="006F2483">
      <w:pPr>
        <w:pStyle w:val="Ttulo1"/>
        <w:spacing w:line="360" w:lineRule="auto"/>
        <w:jc w:val="both"/>
        <w:rPr>
          <w:rFonts w:ascii="Arial" w:hAnsi="Arial" w:cs="Arial"/>
          <w:b/>
          <w:color w:val="auto"/>
          <w:sz w:val="24"/>
          <w:szCs w:val="24"/>
        </w:rPr>
      </w:pPr>
      <w:bookmarkStart w:id="71" w:name="_Toc534701405"/>
      <w:bookmarkStart w:id="72" w:name="_Toc536515424"/>
      <w:r w:rsidRPr="006F2483">
        <w:rPr>
          <w:rFonts w:ascii="Arial" w:hAnsi="Arial" w:cs="Arial"/>
          <w:b/>
          <w:color w:val="auto"/>
          <w:sz w:val="24"/>
          <w:szCs w:val="24"/>
        </w:rPr>
        <w:t>5 – RECEBIMENTO DOS SERVIÇOS E OBRAS</w:t>
      </w:r>
      <w:bookmarkEnd w:id="71"/>
      <w:bookmarkEnd w:id="72"/>
    </w:p>
    <w:p w:rsidR="006F2483" w:rsidRPr="006F2483" w:rsidRDefault="006F2483" w:rsidP="006F2483">
      <w:pPr>
        <w:spacing w:after="0" w:line="360" w:lineRule="auto"/>
        <w:ind w:firstLine="709"/>
        <w:jc w:val="both"/>
        <w:rPr>
          <w:rFonts w:ascii="Arial" w:hAnsi="Arial" w:cs="Arial"/>
          <w:sz w:val="24"/>
          <w:szCs w:val="24"/>
        </w:rPr>
      </w:pPr>
      <w:r w:rsidRPr="006F2483">
        <w:rPr>
          <w:rFonts w:ascii="Arial" w:hAnsi="Arial" w:cs="Arial"/>
          <w:sz w:val="24"/>
          <w:szCs w:val="24"/>
        </w:rPr>
        <w:t xml:space="preserve">Concluímos todos os serviços, objetos desta licitação, se estiverem em perfeitas condições atestada pela </w:t>
      </w:r>
      <w:r w:rsidRPr="006F2483">
        <w:rPr>
          <w:rFonts w:ascii="Arial" w:hAnsi="Arial" w:cs="Arial"/>
          <w:b/>
          <w:sz w:val="24"/>
          <w:szCs w:val="24"/>
        </w:rPr>
        <w:t>FISCALIZAÇÃO</w:t>
      </w:r>
      <w:r w:rsidRPr="006F2483">
        <w:rPr>
          <w:rFonts w:ascii="Arial" w:hAnsi="Arial" w:cs="Arial"/>
          <w:sz w:val="24"/>
          <w:szCs w:val="24"/>
        </w:rPr>
        <w:t>, e depois de efetuados todos os testes e ensaios necessários, bem como recebida toda a documentação exigida neste memorial e nos demais documentos contratuais, serão recebidos provisoriamente por esta através de Termo de Recebimento Provisório Parcial, emitido juntamente com a última medição.</w:t>
      </w:r>
    </w:p>
    <w:p w:rsidR="006F2483" w:rsidRPr="006F2483" w:rsidRDefault="006F2483" w:rsidP="006F2483">
      <w:pPr>
        <w:spacing w:after="0" w:line="360" w:lineRule="auto"/>
        <w:ind w:firstLine="709"/>
        <w:jc w:val="both"/>
        <w:rPr>
          <w:rFonts w:ascii="Arial" w:hAnsi="Arial" w:cs="Arial"/>
          <w:sz w:val="24"/>
          <w:szCs w:val="24"/>
        </w:rPr>
      </w:pPr>
      <w:r w:rsidRPr="006F2483">
        <w:rPr>
          <w:rFonts w:ascii="Arial" w:hAnsi="Arial" w:cs="Arial"/>
          <w:sz w:val="24"/>
          <w:szCs w:val="24"/>
        </w:rPr>
        <w:t xml:space="preserve">Decorridos 15 (quinze) dias corridos a contar da data do requerimento da Contratada, os serviços serão recebidos </w:t>
      </w:r>
      <w:r w:rsidRPr="006F2483">
        <w:rPr>
          <w:rFonts w:ascii="Arial" w:hAnsi="Arial" w:cs="Arial"/>
          <w:b/>
          <w:sz w:val="24"/>
          <w:szCs w:val="24"/>
        </w:rPr>
        <w:t>provisoriamente</w:t>
      </w:r>
      <w:r w:rsidRPr="006F2483">
        <w:rPr>
          <w:rFonts w:ascii="Arial" w:hAnsi="Arial" w:cs="Arial"/>
          <w:sz w:val="24"/>
          <w:szCs w:val="24"/>
        </w:rPr>
        <w:t xml:space="preserve"> pela </w:t>
      </w:r>
      <w:r w:rsidRPr="006F2483">
        <w:rPr>
          <w:rFonts w:ascii="Arial" w:hAnsi="Arial" w:cs="Arial"/>
          <w:b/>
          <w:sz w:val="24"/>
          <w:szCs w:val="24"/>
        </w:rPr>
        <w:t>FISCALIZAÇÃO</w:t>
      </w:r>
      <w:r w:rsidRPr="006F2483">
        <w:rPr>
          <w:rFonts w:ascii="Arial" w:hAnsi="Arial" w:cs="Arial"/>
          <w:sz w:val="24"/>
          <w:szCs w:val="24"/>
        </w:rPr>
        <w:t>, e que lavrará “Termo de Recebimento Provisório”.</w:t>
      </w:r>
    </w:p>
    <w:p w:rsidR="006F2483" w:rsidRPr="006F2483" w:rsidRDefault="006F2483" w:rsidP="006F2483">
      <w:pPr>
        <w:spacing w:after="0" w:line="360" w:lineRule="auto"/>
        <w:ind w:firstLine="709"/>
        <w:jc w:val="both"/>
        <w:rPr>
          <w:rFonts w:ascii="Arial" w:hAnsi="Arial" w:cs="Arial"/>
          <w:sz w:val="24"/>
          <w:szCs w:val="24"/>
        </w:rPr>
      </w:pPr>
      <w:r w:rsidRPr="006F2483">
        <w:rPr>
          <w:rFonts w:ascii="Arial" w:hAnsi="Arial" w:cs="Arial"/>
          <w:sz w:val="24"/>
          <w:szCs w:val="24"/>
        </w:rPr>
        <w:t>A Contratada fica obrigada a manter os serviços e obras por sua conta e risco, até a lavratura do “Termo de Recebimento Definitivo”, em perfeitas condições de conservação e funcionamento.</w:t>
      </w:r>
    </w:p>
    <w:p w:rsidR="006F2483" w:rsidRPr="006F2483" w:rsidRDefault="006F2483" w:rsidP="006F2483">
      <w:pPr>
        <w:spacing w:after="0" w:line="360" w:lineRule="auto"/>
        <w:ind w:firstLine="709"/>
        <w:jc w:val="both"/>
        <w:rPr>
          <w:rFonts w:ascii="Arial" w:hAnsi="Arial" w:cs="Arial"/>
          <w:sz w:val="24"/>
          <w:szCs w:val="24"/>
        </w:rPr>
      </w:pPr>
      <w:r w:rsidRPr="006F2483">
        <w:rPr>
          <w:rFonts w:ascii="Arial" w:hAnsi="Arial" w:cs="Arial"/>
          <w:sz w:val="24"/>
          <w:szCs w:val="24"/>
        </w:rPr>
        <w:t xml:space="preserve">Decorridos o prazo de 60 (sessenta) dias após a lavratura do “Termo de Recebimento Provisório”, se os serviços de correção das anormalidades por ventura verificadas forem executados e aceitos pela Comissão de Recebimento de Obras ou pela </w:t>
      </w:r>
      <w:r w:rsidRPr="006F2483">
        <w:rPr>
          <w:rFonts w:ascii="Arial" w:hAnsi="Arial" w:cs="Arial"/>
          <w:b/>
          <w:sz w:val="24"/>
          <w:szCs w:val="24"/>
        </w:rPr>
        <w:t>FISCALIZAÇÃO</w:t>
      </w:r>
      <w:r w:rsidRPr="006F2483">
        <w:rPr>
          <w:rFonts w:ascii="Arial" w:hAnsi="Arial" w:cs="Arial"/>
          <w:sz w:val="24"/>
          <w:szCs w:val="24"/>
        </w:rPr>
        <w:t>, e comprovado o pagamento da contribuição devida a Previdência Social relativa ao período de execução dos serviços, será lavrado o “Termo de Recebimento Definitivo”.</w:t>
      </w:r>
    </w:p>
    <w:p w:rsidR="006F2483" w:rsidRPr="006F2483" w:rsidRDefault="006F2483" w:rsidP="006F2483">
      <w:pPr>
        <w:spacing w:after="0" w:line="360" w:lineRule="auto"/>
        <w:ind w:firstLine="709"/>
        <w:jc w:val="both"/>
        <w:rPr>
          <w:rFonts w:ascii="Arial" w:hAnsi="Arial" w:cs="Arial"/>
          <w:sz w:val="24"/>
          <w:szCs w:val="24"/>
        </w:rPr>
      </w:pPr>
      <w:r w:rsidRPr="006F2483">
        <w:rPr>
          <w:rFonts w:ascii="Arial" w:hAnsi="Arial" w:cs="Arial"/>
          <w:sz w:val="24"/>
          <w:szCs w:val="24"/>
        </w:rPr>
        <w:t xml:space="preserve">Aceitos os serviços e obras, a responsabilidade da </w:t>
      </w:r>
      <w:r w:rsidRPr="006F2483">
        <w:rPr>
          <w:rFonts w:ascii="Arial" w:hAnsi="Arial" w:cs="Arial"/>
          <w:b/>
          <w:sz w:val="24"/>
          <w:szCs w:val="24"/>
        </w:rPr>
        <w:t>CONTRATADA</w:t>
      </w:r>
      <w:r w:rsidRPr="006F2483">
        <w:rPr>
          <w:rFonts w:ascii="Arial" w:hAnsi="Arial" w:cs="Arial"/>
          <w:sz w:val="24"/>
          <w:szCs w:val="24"/>
        </w:rPr>
        <w:t xml:space="preserve"> pela qualidade, correções e segurança dos trabalhos, subsiste na forma da Lei.</w:t>
      </w:r>
    </w:p>
    <w:p w:rsidR="006F2483" w:rsidRPr="006F2483" w:rsidRDefault="006F2483" w:rsidP="006F2483">
      <w:pPr>
        <w:spacing w:after="0" w:line="360" w:lineRule="auto"/>
        <w:ind w:firstLine="709"/>
        <w:jc w:val="both"/>
        <w:rPr>
          <w:rFonts w:ascii="Arial" w:hAnsi="Arial" w:cs="Arial"/>
          <w:sz w:val="24"/>
          <w:szCs w:val="24"/>
        </w:rPr>
      </w:pPr>
      <w:r w:rsidRPr="006F2483">
        <w:rPr>
          <w:rFonts w:ascii="Arial" w:hAnsi="Arial" w:cs="Arial"/>
          <w:sz w:val="24"/>
          <w:szCs w:val="24"/>
        </w:rPr>
        <w:t>Desde o recebimento provisório, o MUNICIPIO entrará de posse plena dos serviços podendo utilizar os locais. Este fato será levado em consideração quando do recebimento definitivo, para os defeitos de origem da utilização normal dos serviços.</w:t>
      </w:r>
    </w:p>
    <w:p w:rsidR="006F2483" w:rsidRPr="006F2483" w:rsidRDefault="006F2483" w:rsidP="006F2483">
      <w:pPr>
        <w:spacing w:after="0" w:line="360" w:lineRule="auto"/>
        <w:ind w:firstLine="709"/>
        <w:jc w:val="both"/>
        <w:rPr>
          <w:rFonts w:ascii="Arial" w:hAnsi="Arial" w:cs="Arial"/>
          <w:b/>
          <w:sz w:val="24"/>
          <w:szCs w:val="24"/>
        </w:rPr>
      </w:pPr>
      <w:r w:rsidRPr="006F2483">
        <w:rPr>
          <w:rFonts w:ascii="Arial" w:hAnsi="Arial" w:cs="Arial"/>
          <w:sz w:val="24"/>
          <w:szCs w:val="24"/>
        </w:rPr>
        <w:t xml:space="preserve">O recebimento em geral também deverá estar de acordo com a </w:t>
      </w:r>
      <w:r w:rsidRPr="006F2483">
        <w:rPr>
          <w:rFonts w:ascii="Arial" w:hAnsi="Arial" w:cs="Arial"/>
          <w:b/>
          <w:sz w:val="24"/>
          <w:szCs w:val="24"/>
        </w:rPr>
        <w:t>NBR-5675.</w:t>
      </w:r>
    </w:p>
    <w:p w:rsidR="006F2483" w:rsidRPr="006F2483" w:rsidRDefault="006F2483" w:rsidP="006F2483">
      <w:pPr>
        <w:spacing w:before="240" w:line="360" w:lineRule="auto"/>
        <w:contextualSpacing/>
        <w:jc w:val="both"/>
        <w:rPr>
          <w:rFonts w:ascii="Arial" w:hAnsi="Arial" w:cs="Arial"/>
          <w:sz w:val="24"/>
          <w:szCs w:val="24"/>
        </w:rPr>
      </w:pPr>
    </w:p>
    <w:p w:rsidR="006F2483" w:rsidRPr="006F2483" w:rsidRDefault="006F2483" w:rsidP="006F2483">
      <w:pPr>
        <w:spacing w:before="240" w:line="360" w:lineRule="auto"/>
        <w:contextualSpacing/>
        <w:jc w:val="both"/>
        <w:rPr>
          <w:rFonts w:ascii="Arial" w:hAnsi="Arial" w:cs="Arial"/>
          <w:sz w:val="24"/>
          <w:szCs w:val="24"/>
        </w:rPr>
      </w:pPr>
      <w:r w:rsidRPr="006F2483">
        <w:rPr>
          <w:rFonts w:ascii="Arial" w:hAnsi="Arial" w:cs="Arial"/>
          <w:sz w:val="24"/>
          <w:szCs w:val="24"/>
        </w:rPr>
        <w:t>Itarana – ES, 25 de janeiro de 2019.</w:t>
      </w:r>
    </w:p>
    <w:p w:rsidR="006F2483" w:rsidRPr="006F2483" w:rsidRDefault="006F2483" w:rsidP="006F2483">
      <w:pPr>
        <w:spacing w:before="240" w:line="360" w:lineRule="auto"/>
        <w:contextualSpacing/>
        <w:jc w:val="both"/>
        <w:rPr>
          <w:rFonts w:ascii="Arial" w:hAnsi="Arial" w:cs="Arial"/>
          <w:sz w:val="24"/>
          <w:szCs w:val="24"/>
        </w:rPr>
      </w:pPr>
    </w:p>
    <w:p w:rsidR="006F2483" w:rsidRPr="006F2483" w:rsidRDefault="006F2483" w:rsidP="006F2483">
      <w:pPr>
        <w:spacing w:before="240" w:line="360" w:lineRule="auto"/>
        <w:contextualSpacing/>
        <w:jc w:val="both"/>
        <w:rPr>
          <w:rFonts w:ascii="Arial" w:hAnsi="Arial" w:cs="Arial"/>
          <w:sz w:val="24"/>
          <w:szCs w:val="24"/>
        </w:rPr>
      </w:pPr>
    </w:p>
    <w:p w:rsidR="0065017E" w:rsidRPr="008D537E" w:rsidRDefault="0065017E" w:rsidP="0065017E">
      <w:pPr>
        <w:spacing w:before="240" w:line="360" w:lineRule="auto"/>
        <w:contextualSpacing/>
        <w:jc w:val="right"/>
        <w:rPr>
          <w:rFonts w:ascii="Arial" w:hAnsi="Arial" w:cs="Arial"/>
          <w:sz w:val="24"/>
          <w:szCs w:val="24"/>
        </w:rPr>
      </w:pPr>
      <w:r>
        <w:rPr>
          <w:rFonts w:ascii="Arial" w:hAnsi="Arial" w:cs="Arial"/>
          <w:b/>
          <w:sz w:val="24"/>
          <w:szCs w:val="24"/>
        </w:rPr>
        <w:t xml:space="preserve">Catarina </w:t>
      </w:r>
      <w:proofErr w:type="spellStart"/>
      <w:r>
        <w:rPr>
          <w:rFonts w:ascii="Arial" w:hAnsi="Arial" w:cs="Arial"/>
          <w:b/>
          <w:sz w:val="24"/>
          <w:szCs w:val="24"/>
        </w:rPr>
        <w:t>Demoner</w:t>
      </w:r>
      <w:proofErr w:type="spellEnd"/>
      <w:r>
        <w:rPr>
          <w:rFonts w:ascii="Arial" w:hAnsi="Arial" w:cs="Arial"/>
          <w:b/>
          <w:sz w:val="24"/>
          <w:szCs w:val="24"/>
        </w:rPr>
        <w:t xml:space="preserve"> Diniz</w:t>
      </w:r>
      <w:r w:rsidRPr="008D537E">
        <w:rPr>
          <w:rFonts w:ascii="Arial" w:hAnsi="Arial" w:cs="Arial"/>
          <w:b/>
          <w:sz w:val="24"/>
          <w:szCs w:val="24"/>
        </w:rPr>
        <w:br/>
      </w:r>
      <w:r w:rsidRPr="008D537E">
        <w:rPr>
          <w:rFonts w:ascii="Arial" w:hAnsi="Arial" w:cs="Arial"/>
          <w:sz w:val="24"/>
          <w:szCs w:val="24"/>
        </w:rPr>
        <w:t>Responsável Técnico - PMI</w:t>
      </w:r>
    </w:p>
    <w:p w:rsidR="0065017E" w:rsidRPr="008D537E" w:rsidRDefault="0065017E" w:rsidP="0065017E">
      <w:pPr>
        <w:spacing w:before="240" w:line="360" w:lineRule="auto"/>
        <w:contextualSpacing/>
        <w:jc w:val="right"/>
        <w:rPr>
          <w:rFonts w:ascii="Arial" w:hAnsi="Arial" w:cs="Arial"/>
          <w:i/>
          <w:sz w:val="24"/>
          <w:szCs w:val="24"/>
        </w:rPr>
      </w:pPr>
      <w:r>
        <w:rPr>
          <w:rFonts w:ascii="Arial" w:hAnsi="Arial" w:cs="Arial"/>
          <w:i/>
          <w:sz w:val="24"/>
          <w:szCs w:val="24"/>
        </w:rPr>
        <w:t>Engenheira</w:t>
      </w:r>
      <w:r w:rsidRPr="008D537E">
        <w:rPr>
          <w:rFonts w:ascii="Arial" w:hAnsi="Arial" w:cs="Arial"/>
          <w:i/>
          <w:sz w:val="24"/>
          <w:szCs w:val="24"/>
        </w:rPr>
        <w:t xml:space="preserve"> Civil - CREA ES-0</w:t>
      </w:r>
      <w:r>
        <w:rPr>
          <w:rFonts w:ascii="Arial" w:hAnsi="Arial" w:cs="Arial"/>
          <w:i/>
          <w:sz w:val="24"/>
          <w:szCs w:val="24"/>
        </w:rPr>
        <w:t>048118</w:t>
      </w:r>
      <w:r w:rsidRPr="008D537E">
        <w:rPr>
          <w:rFonts w:ascii="Arial" w:hAnsi="Arial" w:cs="Arial"/>
          <w:i/>
          <w:sz w:val="24"/>
          <w:szCs w:val="24"/>
        </w:rPr>
        <w:t>/D</w:t>
      </w:r>
    </w:p>
    <w:p w:rsidR="00010F9E" w:rsidRDefault="00010F9E" w:rsidP="006F2483">
      <w:pPr>
        <w:spacing w:line="360" w:lineRule="auto"/>
        <w:jc w:val="both"/>
        <w:rPr>
          <w:rFonts w:ascii="Arial" w:hAnsi="Arial" w:cs="Arial"/>
          <w:sz w:val="24"/>
          <w:szCs w:val="24"/>
        </w:rPr>
      </w:pPr>
    </w:p>
    <w:p w:rsidR="00010F9E" w:rsidRPr="00010F9E" w:rsidRDefault="00010F9E" w:rsidP="00010F9E">
      <w:pPr>
        <w:rPr>
          <w:rFonts w:ascii="Arial" w:hAnsi="Arial" w:cs="Arial"/>
          <w:sz w:val="24"/>
          <w:szCs w:val="24"/>
        </w:rPr>
      </w:pPr>
    </w:p>
    <w:p w:rsidR="00010F9E" w:rsidRPr="00010F9E" w:rsidRDefault="00010F9E" w:rsidP="00010F9E">
      <w:pPr>
        <w:rPr>
          <w:rFonts w:ascii="Arial" w:hAnsi="Arial" w:cs="Arial"/>
          <w:sz w:val="24"/>
          <w:szCs w:val="24"/>
        </w:rPr>
      </w:pPr>
    </w:p>
    <w:p w:rsidR="00010F9E" w:rsidRPr="00010F9E" w:rsidRDefault="00010F9E" w:rsidP="00010F9E">
      <w:pPr>
        <w:rPr>
          <w:rFonts w:ascii="Arial" w:hAnsi="Arial" w:cs="Arial"/>
          <w:sz w:val="24"/>
          <w:szCs w:val="24"/>
        </w:rPr>
      </w:pPr>
    </w:p>
    <w:p w:rsidR="00010F9E" w:rsidRPr="00010F9E" w:rsidRDefault="00010F9E" w:rsidP="00010F9E">
      <w:pPr>
        <w:rPr>
          <w:rFonts w:ascii="Arial" w:hAnsi="Arial" w:cs="Arial"/>
          <w:sz w:val="24"/>
          <w:szCs w:val="24"/>
        </w:rPr>
      </w:pPr>
    </w:p>
    <w:p w:rsidR="00010F9E" w:rsidRPr="00010F9E" w:rsidRDefault="00010F9E" w:rsidP="00010F9E">
      <w:pPr>
        <w:rPr>
          <w:rFonts w:ascii="Arial" w:hAnsi="Arial" w:cs="Arial"/>
          <w:sz w:val="24"/>
          <w:szCs w:val="24"/>
        </w:rPr>
      </w:pPr>
    </w:p>
    <w:p w:rsidR="00010F9E" w:rsidRPr="00010F9E" w:rsidRDefault="00010F9E" w:rsidP="00010F9E">
      <w:pPr>
        <w:rPr>
          <w:rFonts w:ascii="Arial" w:hAnsi="Arial" w:cs="Arial"/>
          <w:sz w:val="24"/>
          <w:szCs w:val="24"/>
        </w:rPr>
      </w:pPr>
    </w:p>
    <w:p w:rsidR="00010F9E" w:rsidRPr="00010F9E" w:rsidRDefault="00010F9E" w:rsidP="00010F9E">
      <w:pPr>
        <w:rPr>
          <w:rFonts w:ascii="Arial" w:hAnsi="Arial" w:cs="Arial"/>
          <w:sz w:val="24"/>
          <w:szCs w:val="24"/>
        </w:rPr>
      </w:pPr>
    </w:p>
    <w:p w:rsidR="00010F9E" w:rsidRPr="00010F9E" w:rsidRDefault="00010F9E" w:rsidP="00010F9E">
      <w:pPr>
        <w:rPr>
          <w:rFonts w:ascii="Arial" w:hAnsi="Arial" w:cs="Arial"/>
          <w:sz w:val="24"/>
          <w:szCs w:val="24"/>
        </w:rPr>
      </w:pPr>
    </w:p>
    <w:p w:rsidR="00010F9E" w:rsidRPr="00010F9E" w:rsidRDefault="00010F9E" w:rsidP="00010F9E">
      <w:pPr>
        <w:rPr>
          <w:rFonts w:ascii="Arial" w:hAnsi="Arial" w:cs="Arial"/>
          <w:sz w:val="24"/>
          <w:szCs w:val="24"/>
        </w:rPr>
      </w:pPr>
    </w:p>
    <w:p w:rsidR="00010F9E" w:rsidRPr="00010F9E" w:rsidRDefault="00010F9E" w:rsidP="00010F9E">
      <w:pPr>
        <w:rPr>
          <w:rFonts w:ascii="Arial" w:hAnsi="Arial" w:cs="Arial"/>
          <w:sz w:val="24"/>
          <w:szCs w:val="24"/>
        </w:rPr>
      </w:pPr>
    </w:p>
    <w:p w:rsidR="00010F9E" w:rsidRPr="00010F9E" w:rsidRDefault="00010F9E" w:rsidP="00010F9E">
      <w:pPr>
        <w:rPr>
          <w:rFonts w:ascii="Arial" w:hAnsi="Arial" w:cs="Arial"/>
          <w:sz w:val="24"/>
          <w:szCs w:val="24"/>
        </w:rPr>
      </w:pPr>
    </w:p>
    <w:p w:rsidR="00010F9E" w:rsidRPr="00010F9E" w:rsidRDefault="00010F9E" w:rsidP="00010F9E">
      <w:pPr>
        <w:rPr>
          <w:rFonts w:ascii="Arial" w:hAnsi="Arial" w:cs="Arial"/>
          <w:sz w:val="24"/>
          <w:szCs w:val="24"/>
        </w:rPr>
      </w:pPr>
    </w:p>
    <w:p w:rsidR="00010F9E" w:rsidRDefault="00010F9E" w:rsidP="00010F9E">
      <w:pPr>
        <w:rPr>
          <w:rFonts w:ascii="Arial" w:hAnsi="Arial" w:cs="Arial"/>
          <w:sz w:val="24"/>
          <w:szCs w:val="24"/>
        </w:rPr>
      </w:pPr>
    </w:p>
    <w:p w:rsidR="00FB5D17" w:rsidRPr="00010F9E" w:rsidRDefault="00FB5D17" w:rsidP="00010F9E">
      <w:pPr>
        <w:jc w:val="right"/>
        <w:rPr>
          <w:rFonts w:ascii="Arial" w:hAnsi="Arial" w:cs="Arial"/>
          <w:sz w:val="24"/>
          <w:szCs w:val="24"/>
        </w:rPr>
      </w:pPr>
    </w:p>
    <w:sectPr w:rsidR="00FB5D17" w:rsidRPr="00010F9E" w:rsidSect="00EF3CC5">
      <w:headerReference w:type="default" r:id="rId14"/>
      <w:footerReference w:type="default" r:id="rId15"/>
      <w:pgSz w:w="11906" w:h="16838" w:code="9"/>
      <w:pgMar w:top="2095" w:right="1133" w:bottom="1276" w:left="1418" w:header="709"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4E1" w:rsidRDefault="00AC44E1" w:rsidP="008410AF">
      <w:pPr>
        <w:spacing w:after="0" w:line="240" w:lineRule="auto"/>
      </w:pPr>
      <w:r>
        <w:separator/>
      </w:r>
    </w:p>
  </w:endnote>
  <w:endnote w:type="continuationSeparator" w:id="0">
    <w:p w:rsidR="00AC44E1" w:rsidRDefault="00AC44E1" w:rsidP="00841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62031705"/>
      <w:docPartObj>
        <w:docPartGallery w:val="Page Numbers (Bottom of Page)"/>
        <w:docPartUnique/>
      </w:docPartObj>
    </w:sdtPr>
    <w:sdtContent>
      <w:p w:rsidR="00010F9E" w:rsidRPr="00257E05" w:rsidRDefault="00010F9E">
        <w:pPr>
          <w:pStyle w:val="Rodap"/>
          <w:jc w:val="right"/>
          <w:rPr>
            <w:sz w:val="20"/>
          </w:rPr>
        </w:pPr>
        <w:r w:rsidRPr="00257E05">
          <w:rPr>
            <w:sz w:val="20"/>
          </w:rPr>
          <w:t xml:space="preserve">Rua Elias Estevão </w:t>
        </w:r>
        <w:proofErr w:type="spellStart"/>
        <w:r w:rsidRPr="00257E05">
          <w:rPr>
            <w:sz w:val="20"/>
          </w:rPr>
          <w:t>Colnago</w:t>
        </w:r>
        <w:proofErr w:type="spellEnd"/>
        <w:r w:rsidRPr="00257E05">
          <w:rPr>
            <w:sz w:val="20"/>
          </w:rPr>
          <w:t>, nº 65 – Centro - Itarana/ES   CEP 29620-000    Tel.: (27) 3720-4900</w:t>
        </w:r>
        <w:r w:rsidRPr="00257E05">
          <w:rPr>
            <w:sz w:val="20"/>
          </w:rPr>
          <w:ptab w:relativeTo="margin" w:alignment="right" w:leader="none"/>
        </w:r>
        <w:r w:rsidRPr="00257E05">
          <w:rPr>
            <w:sz w:val="20"/>
          </w:rPr>
          <w:fldChar w:fldCharType="begin"/>
        </w:r>
        <w:r w:rsidRPr="00257E05">
          <w:rPr>
            <w:sz w:val="20"/>
          </w:rPr>
          <w:instrText xml:space="preserve"> PAGE  \* Arabic  \* MERGEFORMAT </w:instrText>
        </w:r>
        <w:r w:rsidRPr="00257E05">
          <w:rPr>
            <w:sz w:val="20"/>
          </w:rPr>
          <w:fldChar w:fldCharType="separate"/>
        </w:r>
        <w:r w:rsidR="00A37D0C">
          <w:rPr>
            <w:noProof/>
            <w:sz w:val="20"/>
          </w:rPr>
          <w:t>24</w:t>
        </w:r>
        <w:r w:rsidRPr="00257E05">
          <w:rPr>
            <w:sz w:val="20"/>
          </w:rPr>
          <w:fldChar w:fldCharType="end"/>
        </w:r>
        <w:r>
          <w:rPr>
            <w:sz w:val="20"/>
          </w:rPr>
          <w:t xml:space="preserve"> de 24</w:t>
        </w:r>
      </w:p>
    </w:sdtContent>
  </w:sdt>
  <w:p w:rsidR="00010F9E" w:rsidRDefault="00010F9E" w:rsidP="00FB5D17">
    <w:pPr>
      <w:pStyle w:val="Rodap"/>
      <w:ind w:left="-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4E1" w:rsidRDefault="00AC44E1" w:rsidP="008410AF">
      <w:pPr>
        <w:spacing w:after="0" w:line="240" w:lineRule="auto"/>
      </w:pPr>
      <w:r>
        <w:separator/>
      </w:r>
    </w:p>
  </w:footnote>
  <w:footnote w:type="continuationSeparator" w:id="0">
    <w:p w:rsidR="00AC44E1" w:rsidRDefault="00AC44E1" w:rsidP="008410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F9E" w:rsidRDefault="00010F9E" w:rsidP="00FB5D17">
    <w:pPr>
      <w:pStyle w:val="Cabealho"/>
      <w:jc w:val="center"/>
    </w:pPr>
    <w:r w:rsidRPr="00FB5D17">
      <w:rPr>
        <w:noProof/>
        <w:lang w:eastAsia="pt-BR"/>
      </w:rPr>
      <w:drawing>
        <wp:anchor distT="0" distB="0" distL="114300" distR="114300" simplePos="0" relativeHeight="251658240" behindDoc="0" locked="0" layoutInCell="1" allowOverlap="1" wp14:anchorId="222BFDD3" wp14:editId="0CB55222">
          <wp:simplePos x="0" y="0"/>
          <wp:positionH relativeFrom="column">
            <wp:posOffset>1547495</wp:posOffset>
          </wp:positionH>
          <wp:positionV relativeFrom="paragraph">
            <wp:posOffset>-326390</wp:posOffset>
          </wp:positionV>
          <wp:extent cx="2667000" cy="1094740"/>
          <wp:effectExtent l="0" t="0" r="0" b="0"/>
          <wp:wrapSquare wrapText="bothSides"/>
          <wp:docPr id="3" name="Imagem 3" descr="C:\Users\Júlia\Google Drive\Logo Prefei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úlia\Google Drive\Logo Prefei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094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0F9E" w:rsidRPr="00FB5D17" w:rsidRDefault="00010F9E">
    <w:pPr>
      <w:pStyle w:val="Cabealh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10E4"/>
    <w:multiLevelType w:val="hybridMultilevel"/>
    <w:tmpl w:val="591C00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F015E4D"/>
    <w:multiLevelType w:val="hybridMultilevel"/>
    <w:tmpl w:val="EA96418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7846419"/>
    <w:multiLevelType w:val="hybridMultilevel"/>
    <w:tmpl w:val="CEBEE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0A32A6F"/>
    <w:multiLevelType w:val="hybridMultilevel"/>
    <w:tmpl w:val="18A6F42A"/>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4" w15:restartNumberingAfterBreak="0">
    <w:nsid w:val="4B3F70F4"/>
    <w:multiLevelType w:val="hybridMultilevel"/>
    <w:tmpl w:val="1B56169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79954E9"/>
    <w:multiLevelType w:val="hybridMultilevel"/>
    <w:tmpl w:val="F1EA27D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8CC75C3"/>
    <w:multiLevelType w:val="multilevel"/>
    <w:tmpl w:val="37B0AAE6"/>
    <w:lvl w:ilvl="0">
      <w:start w:val="4"/>
      <w:numFmt w:val="decimal"/>
      <w:lvlText w:val="%1"/>
      <w:lvlJc w:val="left"/>
      <w:pPr>
        <w:ind w:left="555" w:hanging="555"/>
      </w:pPr>
      <w:rPr>
        <w:rFonts w:hint="default"/>
      </w:rPr>
    </w:lvl>
    <w:lvl w:ilvl="1">
      <w:start w:val="4"/>
      <w:numFmt w:val="decimal"/>
      <w:lvlText w:val="%1.%2"/>
      <w:lvlJc w:val="left"/>
      <w:pPr>
        <w:ind w:left="768" w:hanging="55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7" w15:restartNumberingAfterBreak="0">
    <w:nsid w:val="7A6260E0"/>
    <w:multiLevelType w:val="hybridMultilevel"/>
    <w:tmpl w:val="8F9021D8"/>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0AF"/>
    <w:rsid w:val="000011B0"/>
    <w:rsid w:val="00010F9E"/>
    <w:rsid w:val="0001245F"/>
    <w:rsid w:val="00020958"/>
    <w:rsid w:val="000305B9"/>
    <w:rsid w:val="00031378"/>
    <w:rsid w:val="00040A1A"/>
    <w:rsid w:val="00046BCF"/>
    <w:rsid w:val="00052604"/>
    <w:rsid w:val="000530F5"/>
    <w:rsid w:val="0006272A"/>
    <w:rsid w:val="000669E9"/>
    <w:rsid w:val="0007011C"/>
    <w:rsid w:val="000719E3"/>
    <w:rsid w:val="00072963"/>
    <w:rsid w:val="00072EB3"/>
    <w:rsid w:val="00076A1D"/>
    <w:rsid w:val="000856BD"/>
    <w:rsid w:val="0009073A"/>
    <w:rsid w:val="000B09E1"/>
    <w:rsid w:val="000C3A2D"/>
    <w:rsid w:val="000C6468"/>
    <w:rsid w:val="000D43FD"/>
    <w:rsid w:val="000D66DD"/>
    <w:rsid w:val="000D6ADF"/>
    <w:rsid w:val="000F2729"/>
    <w:rsid w:val="00111560"/>
    <w:rsid w:val="00121052"/>
    <w:rsid w:val="0012712F"/>
    <w:rsid w:val="00136AAD"/>
    <w:rsid w:val="00141CED"/>
    <w:rsid w:val="001478FC"/>
    <w:rsid w:val="00154DB1"/>
    <w:rsid w:val="00170674"/>
    <w:rsid w:val="00171D07"/>
    <w:rsid w:val="00180BD1"/>
    <w:rsid w:val="00195550"/>
    <w:rsid w:val="001B2988"/>
    <w:rsid w:val="001B5355"/>
    <w:rsid w:val="001B5F4B"/>
    <w:rsid w:val="001B6BF3"/>
    <w:rsid w:val="001B6DE2"/>
    <w:rsid w:val="001C2300"/>
    <w:rsid w:val="001C522A"/>
    <w:rsid w:val="001C6A80"/>
    <w:rsid w:val="001C7691"/>
    <w:rsid w:val="001D4506"/>
    <w:rsid w:val="001E413D"/>
    <w:rsid w:val="001F0AA2"/>
    <w:rsid w:val="001F0FEC"/>
    <w:rsid w:val="001F6108"/>
    <w:rsid w:val="002014A2"/>
    <w:rsid w:val="00206CB9"/>
    <w:rsid w:val="00210D1E"/>
    <w:rsid w:val="00217671"/>
    <w:rsid w:val="00224AAB"/>
    <w:rsid w:val="00226CE4"/>
    <w:rsid w:val="00231D72"/>
    <w:rsid w:val="00232057"/>
    <w:rsid w:val="00235153"/>
    <w:rsid w:val="002413C8"/>
    <w:rsid w:val="00242262"/>
    <w:rsid w:val="002440F9"/>
    <w:rsid w:val="00244C0D"/>
    <w:rsid w:val="002460BD"/>
    <w:rsid w:val="00247765"/>
    <w:rsid w:val="00257E05"/>
    <w:rsid w:val="00265FD5"/>
    <w:rsid w:val="0028204A"/>
    <w:rsid w:val="0028447F"/>
    <w:rsid w:val="00296F5B"/>
    <w:rsid w:val="002B076A"/>
    <w:rsid w:val="002B384B"/>
    <w:rsid w:val="002E652D"/>
    <w:rsid w:val="002F0294"/>
    <w:rsid w:val="00305E8F"/>
    <w:rsid w:val="003138B5"/>
    <w:rsid w:val="003305EF"/>
    <w:rsid w:val="00330C5B"/>
    <w:rsid w:val="003321E5"/>
    <w:rsid w:val="00333C6A"/>
    <w:rsid w:val="00334030"/>
    <w:rsid w:val="00335785"/>
    <w:rsid w:val="003372A0"/>
    <w:rsid w:val="00354854"/>
    <w:rsid w:val="0035526D"/>
    <w:rsid w:val="00371CA9"/>
    <w:rsid w:val="00374C2F"/>
    <w:rsid w:val="00381B3C"/>
    <w:rsid w:val="0038400F"/>
    <w:rsid w:val="00386A05"/>
    <w:rsid w:val="00387BE3"/>
    <w:rsid w:val="00396418"/>
    <w:rsid w:val="003A345D"/>
    <w:rsid w:val="003B716B"/>
    <w:rsid w:val="003C0FE5"/>
    <w:rsid w:val="003C3AC3"/>
    <w:rsid w:val="003E3A99"/>
    <w:rsid w:val="003E7A9B"/>
    <w:rsid w:val="003F16BF"/>
    <w:rsid w:val="004105A9"/>
    <w:rsid w:val="00411FF4"/>
    <w:rsid w:val="00425E69"/>
    <w:rsid w:val="004420C7"/>
    <w:rsid w:val="00447ED8"/>
    <w:rsid w:val="004567F1"/>
    <w:rsid w:val="0045772C"/>
    <w:rsid w:val="00457B89"/>
    <w:rsid w:val="004629F1"/>
    <w:rsid w:val="004658C1"/>
    <w:rsid w:val="004835B2"/>
    <w:rsid w:val="004B3AAA"/>
    <w:rsid w:val="004B47E8"/>
    <w:rsid w:val="004B5900"/>
    <w:rsid w:val="004B637E"/>
    <w:rsid w:val="004D1764"/>
    <w:rsid w:val="004D2F28"/>
    <w:rsid w:val="004D5416"/>
    <w:rsid w:val="004E14D1"/>
    <w:rsid w:val="004E17EF"/>
    <w:rsid w:val="004E5AA1"/>
    <w:rsid w:val="004E6ADD"/>
    <w:rsid w:val="004E780C"/>
    <w:rsid w:val="004F0494"/>
    <w:rsid w:val="004F25D1"/>
    <w:rsid w:val="0050325E"/>
    <w:rsid w:val="00516DC5"/>
    <w:rsid w:val="005223ED"/>
    <w:rsid w:val="005337BF"/>
    <w:rsid w:val="00543B42"/>
    <w:rsid w:val="005513F3"/>
    <w:rsid w:val="00565FAC"/>
    <w:rsid w:val="00576766"/>
    <w:rsid w:val="0058567E"/>
    <w:rsid w:val="00587CA2"/>
    <w:rsid w:val="00590C9E"/>
    <w:rsid w:val="00594F6C"/>
    <w:rsid w:val="005A3E7F"/>
    <w:rsid w:val="005A5023"/>
    <w:rsid w:val="005A74BC"/>
    <w:rsid w:val="005B66A9"/>
    <w:rsid w:val="005B6A18"/>
    <w:rsid w:val="005B6F70"/>
    <w:rsid w:val="005C15A1"/>
    <w:rsid w:val="005C2564"/>
    <w:rsid w:val="005C6D46"/>
    <w:rsid w:val="005C7128"/>
    <w:rsid w:val="005D776E"/>
    <w:rsid w:val="005E49CD"/>
    <w:rsid w:val="00600C71"/>
    <w:rsid w:val="0060721A"/>
    <w:rsid w:val="0060766F"/>
    <w:rsid w:val="00612DF6"/>
    <w:rsid w:val="00613737"/>
    <w:rsid w:val="006168F6"/>
    <w:rsid w:val="00625DC5"/>
    <w:rsid w:val="00627500"/>
    <w:rsid w:val="006312BA"/>
    <w:rsid w:val="00634E27"/>
    <w:rsid w:val="006350C9"/>
    <w:rsid w:val="00636537"/>
    <w:rsid w:val="0065017E"/>
    <w:rsid w:val="0065331C"/>
    <w:rsid w:val="0065463F"/>
    <w:rsid w:val="00672B6E"/>
    <w:rsid w:val="006739F5"/>
    <w:rsid w:val="00684D8D"/>
    <w:rsid w:val="0068791A"/>
    <w:rsid w:val="006921A7"/>
    <w:rsid w:val="006958BD"/>
    <w:rsid w:val="006A042D"/>
    <w:rsid w:val="006A169D"/>
    <w:rsid w:val="006A1B83"/>
    <w:rsid w:val="006A22E9"/>
    <w:rsid w:val="006A3C95"/>
    <w:rsid w:val="006A5701"/>
    <w:rsid w:val="006A7633"/>
    <w:rsid w:val="006B0310"/>
    <w:rsid w:val="006C46C1"/>
    <w:rsid w:val="006D0C03"/>
    <w:rsid w:val="006F0B51"/>
    <w:rsid w:val="006F2483"/>
    <w:rsid w:val="006F479B"/>
    <w:rsid w:val="006F5E1E"/>
    <w:rsid w:val="00700310"/>
    <w:rsid w:val="00703322"/>
    <w:rsid w:val="0071669C"/>
    <w:rsid w:val="007366D0"/>
    <w:rsid w:val="00744985"/>
    <w:rsid w:val="007465EB"/>
    <w:rsid w:val="00746789"/>
    <w:rsid w:val="0074765D"/>
    <w:rsid w:val="00763625"/>
    <w:rsid w:val="00763FFC"/>
    <w:rsid w:val="007641B1"/>
    <w:rsid w:val="007658DF"/>
    <w:rsid w:val="007820F3"/>
    <w:rsid w:val="00792F2C"/>
    <w:rsid w:val="00797E23"/>
    <w:rsid w:val="007B0EBB"/>
    <w:rsid w:val="007B313D"/>
    <w:rsid w:val="007B5756"/>
    <w:rsid w:val="007C193D"/>
    <w:rsid w:val="007D044A"/>
    <w:rsid w:val="007E5828"/>
    <w:rsid w:val="007F21E1"/>
    <w:rsid w:val="007F29CC"/>
    <w:rsid w:val="00804271"/>
    <w:rsid w:val="008053AB"/>
    <w:rsid w:val="00812629"/>
    <w:rsid w:val="008201DE"/>
    <w:rsid w:val="00827C5D"/>
    <w:rsid w:val="0083430A"/>
    <w:rsid w:val="0084102B"/>
    <w:rsid w:val="008410AF"/>
    <w:rsid w:val="008454B1"/>
    <w:rsid w:val="008466A7"/>
    <w:rsid w:val="00854AC7"/>
    <w:rsid w:val="0086165A"/>
    <w:rsid w:val="0087421C"/>
    <w:rsid w:val="00880A11"/>
    <w:rsid w:val="0088422F"/>
    <w:rsid w:val="00885F9B"/>
    <w:rsid w:val="008901D7"/>
    <w:rsid w:val="008911FD"/>
    <w:rsid w:val="008A04AF"/>
    <w:rsid w:val="008B2DA1"/>
    <w:rsid w:val="008C7C0D"/>
    <w:rsid w:val="008D3601"/>
    <w:rsid w:val="008D537E"/>
    <w:rsid w:val="008E1845"/>
    <w:rsid w:val="008E3C48"/>
    <w:rsid w:val="008E4EE3"/>
    <w:rsid w:val="009228EE"/>
    <w:rsid w:val="00926586"/>
    <w:rsid w:val="00937B92"/>
    <w:rsid w:val="009440F1"/>
    <w:rsid w:val="0094513E"/>
    <w:rsid w:val="00950CA5"/>
    <w:rsid w:val="00952ACE"/>
    <w:rsid w:val="00954505"/>
    <w:rsid w:val="00957958"/>
    <w:rsid w:val="0097149D"/>
    <w:rsid w:val="0098681E"/>
    <w:rsid w:val="0099124F"/>
    <w:rsid w:val="00997CAE"/>
    <w:rsid w:val="009A07C5"/>
    <w:rsid w:val="009A522A"/>
    <w:rsid w:val="009B3B46"/>
    <w:rsid w:val="009B4593"/>
    <w:rsid w:val="009B4ADD"/>
    <w:rsid w:val="009C3DE7"/>
    <w:rsid w:val="009E0A45"/>
    <w:rsid w:val="009E0C76"/>
    <w:rsid w:val="009E2557"/>
    <w:rsid w:val="009F250C"/>
    <w:rsid w:val="009F3EFC"/>
    <w:rsid w:val="009F7BD1"/>
    <w:rsid w:val="00A024B6"/>
    <w:rsid w:val="00A22C5E"/>
    <w:rsid w:val="00A30101"/>
    <w:rsid w:val="00A31E66"/>
    <w:rsid w:val="00A3740C"/>
    <w:rsid w:val="00A37D0C"/>
    <w:rsid w:val="00A4035C"/>
    <w:rsid w:val="00A420FC"/>
    <w:rsid w:val="00A57BDA"/>
    <w:rsid w:val="00A62ED1"/>
    <w:rsid w:val="00A76C65"/>
    <w:rsid w:val="00A773BC"/>
    <w:rsid w:val="00A81006"/>
    <w:rsid w:val="00A81B10"/>
    <w:rsid w:val="00A832B7"/>
    <w:rsid w:val="00A84787"/>
    <w:rsid w:val="00A864A6"/>
    <w:rsid w:val="00AA0177"/>
    <w:rsid w:val="00AA426E"/>
    <w:rsid w:val="00AB0FBB"/>
    <w:rsid w:val="00AB5A9B"/>
    <w:rsid w:val="00AB72E0"/>
    <w:rsid w:val="00AC44E1"/>
    <w:rsid w:val="00AD6776"/>
    <w:rsid w:val="00AF61C6"/>
    <w:rsid w:val="00B02AE8"/>
    <w:rsid w:val="00B03F9E"/>
    <w:rsid w:val="00B043E1"/>
    <w:rsid w:val="00B104F9"/>
    <w:rsid w:val="00B10883"/>
    <w:rsid w:val="00B113B2"/>
    <w:rsid w:val="00B2128A"/>
    <w:rsid w:val="00B248B0"/>
    <w:rsid w:val="00B41D0F"/>
    <w:rsid w:val="00B42419"/>
    <w:rsid w:val="00B47CEA"/>
    <w:rsid w:val="00B8263A"/>
    <w:rsid w:val="00B8309E"/>
    <w:rsid w:val="00B8730F"/>
    <w:rsid w:val="00B87513"/>
    <w:rsid w:val="00B92070"/>
    <w:rsid w:val="00B9384B"/>
    <w:rsid w:val="00B94C5F"/>
    <w:rsid w:val="00BA3F3E"/>
    <w:rsid w:val="00BA5A31"/>
    <w:rsid w:val="00BA5FCA"/>
    <w:rsid w:val="00BB02FF"/>
    <w:rsid w:val="00BB0514"/>
    <w:rsid w:val="00BB481D"/>
    <w:rsid w:val="00BC6A02"/>
    <w:rsid w:val="00BD0E52"/>
    <w:rsid w:val="00BE1922"/>
    <w:rsid w:val="00BF285B"/>
    <w:rsid w:val="00C078D8"/>
    <w:rsid w:val="00C07D94"/>
    <w:rsid w:val="00C15958"/>
    <w:rsid w:val="00C16958"/>
    <w:rsid w:val="00C300B8"/>
    <w:rsid w:val="00C30C63"/>
    <w:rsid w:val="00C32067"/>
    <w:rsid w:val="00C506B6"/>
    <w:rsid w:val="00C60B19"/>
    <w:rsid w:val="00C66978"/>
    <w:rsid w:val="00C77712"/>
    <w:rsid w:val="00C8659D"/>
    <w:rsid w:val="00C87A92"/>
    <w:rsid w:val="00C91277"/>
    <w:rsid w:val="00C921AB"/>
    <w:rsid w:val="00CA4746"/>
    <w:rsid w:val="00CB3620"/>
    <w:rsid w:val="00CB78BD"/>
    <w:rsid w:val="00CC2ADC"/>
    <w:rsid w:val="00CE58C0"/>
    <w:rsid w:val="00D00A8E"/>
    <w:rsid w:val="00D12333"/>
    <w:rsid w:val="00D31A87"/>
    <w:rsid w:val="00D412B6"/>
    <w:rsid w:val="00D4156C"/>
    <w:rsid w:val="00D461E1"/>
    <w:rsid w:val="00D50CAB"/>
    <w:rsid w:val="00D56087"/>
    <w:rsid w:val="00D74623"/>
    <w:rsid w:val="00D838F6"/>
    <w:rsid w:val="00D8397F"/>
    <w:rsid w:val="00D86D8D"/>
    <w:rsid w:val="00D95B6D"/>
    <w:rsid w:val="00DA2959"/>
    <w:rsid w:val="00DB36E6"/>
    <w:rsid w:val="00DB4EBE"/>
    <w:rsid w:val="00DC7620"/>
    <w:rsid w:val="00DD3427"/>
    <w:rsid w:val="00DE0B54"/>
    <w:rsid w:val="00DF1DE0"/>
    <w:rsid w:val="00DF5A11"/>
    <w:rsid w:val="00DF6F39"/>
    <w:rsid w:val="00E04209"/>
    <w:rsid w:val="00E06092"/>
    <w:rsid w:val="00E060F6"/>
    <w:rsid w:val="00E0701D"/>
    <w:rsid w:val="00E23E02"/>
    <w:rsid w:val="00E3342B"/>
    <w:rsid w:val="00E36DD6"/>
    <w:rsid w:val="00E42A34"/>
    <w:rsid w:val="00E43AB8"/>
    <w:rsid w:val="00E4412D"/>
    <w:rsid w:val="00E44C8B"/>
    <w:rsid w:val="00E478AE"/>
    <w:rsid w:val="00E51A88"/>
    <w:rsid w:val="00E57A1D"/>
    <w:rsid w:val="00E72A6D"/>
    <w:rsid w:val="00E77A17"/>
    <w:rsid w:val="00E800D6"/>
    <w:rsid w:val="00E857E7"/>
    <w:rsid w:val="00E91F49"/>
    <w:rsid w:val="00E9277B"/>
    <w:rsid w:val="00E92B40"/>
    <w:rsid w:val="00E974A1"/>
    <w:rsid w:val="00EB2219"/>
    <w:rsid w:val="00EC4862"/>
    <w:rsid w:val="00ED1D2E"/>
    <w:rsid w:val="00ED6763"/>
    <w:rsid w:val="00EE604E"/>
    <w:rsid w:val="00EE72A1"/>
    <w:rsid w:val="00EF3CC5"/>
    <w:rsid w:val="00F0197E"/>
    <w:rsid w:val="00F14E20"/>
    <w:rsid w:val="00F1577C"/>
    <w:rsid w:val="00F3470D"/>
    <w:rsid w:val="00F40EAC"/>
    <w:rsid w:val="00F43314"/>
    <w:rsid w:val="00F73A0F"/>
    <w:rsid w:val="00F742B6"/>
    <w:rsid w:val="00F825FC"/>
    <w:rsid w:val="00F874F4"/>
    <w:rsid w:val="00F938F7"/>
    <w:rsid w:val="00F9474F"/>
    <w:rsid w:val="00F9547A"/>
    <w:rsid w:val="00F9583E"/>
    <w:rsid w:val="00FA0E59"/>
    <w:rsid w:val="00FA165F"/>
    <w:rsid w:val="00FA53FA"/>
    <w:rsid w:val="00FB19CF"/>
    <w:rsid w:val="00FB5D17"/>
    <w:rsid w:val="00FD11DC"/>
    <w:rsid w:val="00FD19F9"/>
    <w:rsid w:val="00FE159C"/>
    <w:rsid w:val="00FF5D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4A0F830-4034-4D54-8ED3-B98629A3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DC5"/>
  </w:style>
  <w:style w:type="paragraph" w:styleId="Ttulo1">
    <w:name w:val="heading 1"/>
    <w:basedOn w:val="Normal"/>
    <w:next w:val="Normal"/>
    <w:link w:val="Ttulo1Char"/>
    <w:uiPriority w:val="9"/>
    <w:qFormat/>
    <w:rsid w:val="000D66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0D66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0D66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0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10AF"/>
  </w:style>
  <w:style w:type="paragraph" w:styleId="Rodap">
    <w:name w:val="footer"/>
    <w:basedOn w:val="Normal"/>
    <w:link w:val="RodapChar"/>
    <w:uiPriority w:val="99"/>
    <w:unhideWhenUsed/>
    <w:rsid w:val="008410AF"/>
    <w:pPr>
      <w:tabs>
        <w:tab w:val="center" w:pos="4252"/>
        <w:tab w:val="right" w:pos="8504"/>
      </w:tabs>
      <w:spacing w:after="0" w:line="240" w:lineRule="auto"/>
    </w:pPr>
  </w:style>
  <w:style w:type="character" w:customStyle="1" w:styleId="RodapChar">
    <w:name w:val="Rodapé Char"/>
    <w:basedOn w:val="Fontepargpadro"/>
    <w:link w:val="Rodap"/>
    <w:uiPriority w:val="99"/>
    <w:rsid w:val="008410AF"/>
  </w:style>
  <w:style w:type="paragraph" w:styleId="PargrafodaLista">
    <w:name w:val="List Paragraph"/>
    <w:basedOn w:val="Normal"/>
    <w:uiPriority w:val="34"/>
    <w:qFormat/>
    <w:rsid w:val="008410AF"/>
    <w:pPr>
      <w:ind w:left="720"/>
      <w:contextualSpacing/>
    </w:pPr>
  </w:style>
  <w:style w:type="paragraph" w:styleId="Textodebalo">
    <w:name w:val="Balloon Text"/>
    <w:basedOn w:val="Normal"/>
    <w:link w:val="TextodebaloChar"/>
    <w:uiPriority w:val="99"/>
    <w:semiHidden/>
    <w:unhideWhenUsed/>
    <w:rsid w:val="00FB5D1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B5D17"/>
    <w:rPr>
      <w:rFonts w:ascii="Segoe UI" w:hAnsi="Segoe UI" w:cs="Segoe UI"/>
      <w:sz w:val="18"/>
      <w:szCs w:val="18"/>
    </w:rPr>
  </w:style>
  <w:style w:type="character" w:styleId="Forte">
    <w:name w:val="Strong"/>
    <w:basedOn w:val="Fontepargpadro"/>
    <w:uiPriority w:val="22"/>
    <w:qFormat/>
    <w:rsid w:val="006F479B"/>
    <w:rPr>
      <w:b/>
      <w:bCs/>
    </w:rPr>
  </w:style>
  <w:style w:type="paragraph" w:styleId="NormalWeb">
    <w:name w:val="Normal (Web)"/>
    <w:basedOn w:val="Normal"/>
    <w:uiPriority w:val="99"/>
    <w:semiHidden/>
    <w:unhideWhenUsed/>
    <w:rsid w:val="00BB02F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grame">
    <w:name w:val="grame"/>
    <w:basedOn w:val="Fontepargpadro"/>
    <w:rsid w:val="00D95B6D"/>
  </w:style>
  <w:style w:type="character" w:customStyle="1" w:styleId="Ttulo1Char">
    <w:name w:val="Título 1 Char"/>
    <w:basedOn w:val="Fontepargpadro"/>
    <w:link w:val="Ttulo1"/>
    <w:uiPriority w:val="9"/>
    <w:rsid w:val="000D66DD"/>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rsid w:val="000D66DD"/>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0D66DD"/>
    <w:rPr>
      <w:rFonts w:asciiTheme="majorHAnsi" w:eastAsiaTheme="majorEastAsia" w:hAnsiTheme="majorHAnsi" w:cstheme="majorBidi"/>
      <w:color w:val="1F4D78" w:themeColor="accent1" w:themeShade="7F"/>
      <w:sz w:val="24"/>
      <w:szCs w:val="24"/>
    </w:rPr>
  </w:style>
  <w:style w:type="paragraph" w:styleId="CabealhodoSumrio">
    <w:name w:val="TOC Heading"/>
    <w:basedOn w:val="Ttulo1"/>
    <w:next w:val="Normal"/>
    <w:uiPriority w:val="39"/>
    <w:unhideWhenUsed/>
    <w:qFormat/>
    <w:rsid w:val="000D66DD"/>
    <w:pPr>
      <w:outlineLvl w:val="9"/>
    </w:pPr>
    <w:rPr>
      <w:lang w:eastAsia="pt-BR"/>
    </w:rPr>
  </w:style>
  <w:style w:type="paragraph" w:styleId="Sumrio1">
    <w:name w:val="toc 1"/>
    <w:basedOn w:val="Normal"/>
    <w:next w:val="Normal"/>
    <w:autoRedefine/>
    <w:uiPriority w:val="39"/>
    <w:unhideWhenUsed/>
    <w:rsid w:val="000D66DD"/>
    <w:pPr>
      <w:spacing w:after="100"/>
    </w:pPr>
  </w:style>
  <w:style w:type="paragraph" w:styleId="Sumrio2">
    <w:name w:val="toc 2"/>
    <w:basedOn w:val="Normal"/>
    <w:next w:val="Normal"/>
    <w:autoRedefine/>
    <w:uiPriority w:val="39"/>
    <w:unhideWhenUsed/>
    <w:rsid w:val="000D66DD"/>
    <w:pPr>
      <w:spacing w:after="100"/>
      <w:ind w:left="220"/>
    </w:pPr>
  </w:style>
  <w:style w:type="paragraph" w:styleId="Sumrio3">
    <w:name w:val="toc 3"/>
    <w:basedOn w:val="Normal"/>
    <w:next w:val="Normal"/>
    <w:autoRedefine/>
    <w:uiPriority w:val="39"/>
    <w:unhideWhenUsed/>
    <w:rsid w:val="000D66DD"/>
    <w:pPr>
      <w:spacing w:after="100"/>
      <w:ind w:left="440"/>
    </w:pPr>
  </w:style>
  <w:style w:type="character" w:styleId="Hyperlink">
    <w:name w:val="Hyperlink"/>
    <w:basedOn w:val="Fontepargpadro"/>
    <w:uiPriority w:val="99"/>
    <w:unhideWhenUsed/>
    <w:rsid w:val="000D66DD"/>
    <w:rPr>
      <w:color w:val="0563C1" w:themeColor="hyperlink"/>
      <w:u w:val="single"/>
    </w:rPr>
  </w:style>
  <w:style w:type="paragraph" w:styleId="Legenda">
    <w:name w:val="caption"/>
    <w:basedOn w:val="Normal"/>
    <w:next w:val="Normal"/>
    <w:uiPriority w:val="35"/>
    <w:unhideWhenUsed/>
    <w:qFormat/>
    <w:rsid w:val="00EC4862"/>
    <w:pPr>
      <w:spacing w:after="200" w:line="240" w:lineRule="auto"/>
    </w:pPr>
    <w:rPr>
      <w:i/>
      <w:iCs/>
      <w:color w:val="44546A" w:themeColor="text2"/>
      <w:sz w:val="18"/>
      <w:szCs w:val="18"/>
    </w:rPr>
  </w:style>
  <w:style w:type="paragraph" w:styleId="ndicedeilustraes">
    <w:name w:val="table of figures"/>
    <w:basedOn w:val="Normal"/>
    <w:next w:val="Normal"/>
    <w:uiPriority w:val="99"/>
    <w:unhideWhenUsed/>
    <w:rsid w:val="006A22E9"/>
    <w:pPr>
      <w:spacing w:after="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01373">
      <w:bodyDiv w:val="1"/>
      <w:marLeft w:val="0"/>
      <w:marRight w:val="0"/>
      <w:marTop w:val="0"/>
      <w:marBottom w:val="0"/>
      <w:divBdr>
        <w:top w:val="none" w:sz="0" w:space="0" w:color="auto"/>
        <w:left w:val="none" w:sz="0" w:space="0" w:color="auto"/>
        <w:bottom w:val="none" w:sz="0" w:space="0" w:color="auto"/>
        <w:right w:val="none" w:sz="0" w:space="0" w:color="auto"/>
      </w:divBdr>
    </w:div>
    <w:div w:id="1893693215">
      <w:bodyDiv w:val="1"/>
      <w:marLeft w:val="0"/>
      <w:marRight w:val="0"/>
      <w:marTop w:val="0"/>
      <w:marBottom w:val="0"/>
      <w:divBdr>
        <w:top w:val="none" w:sz="0" w:space="0" w:color="auto"/>
        <w:left w:val="none" w:sz="0" w:space="0" w:color="auto"/>
        <w:bottom w:val="none" w:sz="0" w:space="0" w:color="auto"/>
        <w:right w:val="none" w:sz="0" w:space="0" w:color="auto"/>
      </w:divBdr>
    </w:div>
    <w:div w:id="198045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690E7-0CBB-4D39-A5A9-27C0D693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24</Pages>
  <Words>5846</Words>
  <Characters>31571</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Matheus Sofiste Teixeira</dc:creator>
  <cp:lastModifiedBy>miria victer</cp:lastModifiedBy>
  <cp:revision>241</cp:revision>
  <cp:lastPrinted>2018-09-14T19:41:00Z</cp:lastPrinted>
  <dcterms:created xsi:type="dcterms:W3CDTF">2018-03-21T13:18:00Z</dcterms:created>
  <dcterms:modified xsi:type="dcterms:W3CDTF">2019-01-29T11:09:00Z</dcterms:modified>
</cp:coreProperties>
</file>