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7" w:rsidRPr="00235153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8"/>
        </w:rPr>
      </w:pPr>
      <w:r w:rsidRPr="00235153">
        <w:rPr>
          <w:rFonts w:ascii="Century Gothic" w:hAnsi="Century Gothic"/>
          <w:b/>
          <w:sz w:val="28"/>
        </w:rPr>
        <w:t>MEMORIAL DESCRITIVO</w:t>
      </w:r>
    </w:p>
    <w:p w:rsidR="00FB5D17" w:rsidRPr="00231D72" w:rsidRDefault="00FB5D17" w:rsidP="00FB5D17">
      <w:pPr>
        <w:spacing w:line="36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Projeto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7641B1" w:rsidRPr="00231D72">
        <w:rPr>
          <w:rFonts w:ascii="Century Gothic" w:hAnsi="Century Gothic"/>
          <w:sz w:val="24"/>
          <w:szCs w:val="24"/>
        </w:rPr>
        <w:t>Pavimentação</w:t>
      </w:r>
      <w:r w:rsidR="00411FF4" w:rsidRPr="00231D72">
        <w:rPr>
          <w:rFonts w:ascii="Century Gothic" w:hAnsi="Century Gothic"/>
          <w:sz w:val="24"/>
          <w:szCs w:val="24"/>
        </w:rPr>
        <w:t xml:space="preserve"> da Rua Roberto </w:t>
      </w:r>
      <w:proofErr w:type="spellStart"/>
      <w:r w:rsidR="00411FF4" w:rsidRPr="00231D72">
        <w:rPr>
          <w:rFonts w:ascii="Century Gothic" w:hAnsi="Century Gothic"/>
          <w:sz w:val="24"/>
          <w:szCs w:val="24"/>
        </w:rPr>
        <w:t>Bridi</w:t>
      </w:r>
      <w:proofErr w:type="spellEnd"/>
      <w:r w:rsidR="00411FF4" w:rsidRPr="00231D72">
        <w:rPr>
          <w:rFonts w:ascii="Century Gothic" w:hAnsi="Century Gothic"/>
          <w:sz w:val="24"/>
          <w:szCs w:val="24"/>
        </w:rPr>
        <w:t xml:space="preserve"> e Rua </w:t>
      </w:r>
      <w:proofErr w:type="gramStart"/>
      <w:r w:rsidR="00411FF4" w:rsidRPr="00231D72">
        <w:rPr>
          <w:rFonts w:ascii="Century Gothic" w:hAnsi="Century Gothic"/>
          <w:sz w:val="24"/>
          <w:szCs w:val="24"/>
        </w:rPr>
        <w:t>Soldado</w:t>
      </w:r>
      <w:proofErr w:type="gramEnd"/>
      <w:r w:rsidR="00411FF4" w:rsidRPr="00231D72">
        <w:rPr>
          <w:rFonts w:ascii="Century Gothic" w:hAnsi="Century Gothic"/>
          <w:sz w:val="24"/>
          <w:szCs w:val="24"/>
        </w:rPr>
        <w:t xml:space="preserve"> José Monteiro.</w:t>
      </w:r>
      <w:r w:rsidR="007641B1" w:rsidRPr="00231D72">
        <w:rPr>
          <w:rFonts w:ascii="Century Gothic" w:hAnsi="Century Gothic"/>
          <w:sz w:val="24"/>
          <w:szCs w:val="24"/>
        </w:rPr>
        <w:t xml:space="preserve"> </w:t>
      </w: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Proprietário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7641B1" w:rsidRPr="00231D72">
        <w:rPr>
          <w:rFonts w:ascii="Century Gothic" w:hAnsi="Century Gothic"/>
          <w:sz w:val="24"/>
          <w:szCs w:val="24"/>
        </w:rPr>
        <w:t>Prefeitura Municipal de</w:t>
      </w:r>
      <w:r w:rsidR="00411FF4" w:rsidRPr="00231D72">
        <w:rPr>
          <w:rFonts w:ascii="Century Gothic" w:hAnsi="Century Gothic"/>
          <w:sz w:val="24"/>
          <w:szCs w:val="24"/>
        </w:rPr>
        <w:t xml:space="preserve"> ITARANA – ES.</w:t>
      </w:r>
    </w:p>
    <w:p w:rsidR="00FB5D17" w:rsidRPr="00231D72" w:rsidRDefault="00FB5D17" w:rsidP="008410AF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Localização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411FF4" w:rsidRPr="00231D72">
        <w:rPr>
          <w:rFonts w:ascii="Century Gothic" w:hAnsi="Century Gothic"/>
          <w:sz w:val="24"/>
          <w:szCs w:val="24"/>
        </w:rPr>
        <w:t>Centro.</w:t>
      </w:r>
    </w:p>
    <w:p w:rsidR="00FB5D17" w:rsidRPr="00231D72" w:rsidRDefault="00FB5D17" w:rsidP="00231D72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Área </w:t>
      </w:r>
      <w:r w:rsidR="00FA53FA" w:rsidRPr="00231D72">
        <w:rPr>
          <w:rFonts w:ascii="Century Gothic" w:hAnsi="Century Gothic"/>
          <w:b/>
          <w:sz w:val="24"/>
          <w:szCs w:val="24"/>
        </w:rPr>
        <w:t>de intervenção</w:t>
      </w:r>
      <w:r w:rsidRPr="00231D72">
        <w:rPr>
          <w:rFonts w:ascii="Century Gothic" w:hAnsi="Century Gothic"/>
          <w:sz w:val="24"/>
          <w:szCs w:val="24"/>
        </w:rPr>
        <w:t xml:space="preserve">: </w:t>
      </w:r>
      <w:r w:rsidR="00231D72" w:rsidRPr="00231D72">
        <w:rPr>
          <w:rFonts w:ascii="Century Gothic" w:hAnsi="Century Gothic"/>
          <w:sz w:val="24"/>
          <w:szCs w:val="24"/>
        </w:rPr>
        <w:t>1.434,8</w:t>
      </w:r>
      <w:r w:rsidR="00411FF4" w:rsidRPr="00231D72">
        <w:rPr>
          <w:rFonts w:ascii="Century Gothic" w:hAnsi="Century Gothic"/>
          <w:sz w:val="24"/>
          <w:szCs w:val="24"/>
        </w:rPr>
        <w:t>5</w:t>
      </w:r>
      <w:r w:rsidRPr="00231D72">
        <w:rPr>
          <w:rFonts w:ascii="Century Gothic" w:hAnsi="Century Gothic"/>
          <w:sz w:val="24"/>
          <w:szCs w:val="24"/>
        </w:rPr>
        <w:t xml:space="preserve"> m²</w:t>
      </w:r>
    </w:p>
    <w:p w:rsidR="00231D72" w:rsidRPr="00231D72" w:rsidRDefault="00231D72" w:rsidP="00231D72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8410AF" w:rsidRPr="00231D72" w:rsidRDefault="008410A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1 - IDENTIFICAÇÃO </w:t>
      </w:r>
    </w:p>
    <w:p w:rsidR="008410AF" w:rsidRPr="00231D72" w:rsidRDefault="008410AF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presente Memorial tem como objetivo especificar os materiais e técnicas referentes à Pavimentação </w:t>
      </w:r>
      <w:r w:rsidR="00265FD5" w:rsidRPr="00231D72">
        <w:rPr>
          <w:rFonts w:ascii="Century Gothic" w:hAnsi="Century Gothic"/>
          <w:sz w:val="24"/>
          <w:szCs w:val="24"/>
        </w:rPr>
        <w:t xml:space="preserve">em blocos de concreto de uma rua projetada, localizada </w:t>
      </w:r>
      <w:r w:rsidR="00411FF4" w:rsidRPr="00231D72">
        <w:rPr>
          <w:rFonts w:ascii="Century Gothic" w:hAnsi="Century Gothic"/>
          <w:sz w:val="24"/>
          <w:szCs w:val="24"/>
        </w:rPr>
        <w:t>no Centro</w:t>
      </w:r>
      <w:r w:rsidRPr="00231D72">
        <w:rPr>
          <w:rFonts w:ascii="Century Gothic" w:hAnsi="Century Gothic"/>
          <w:sz w:val="24"/>
          <w:szCs w:val="24"/>
        </w:rPr>
        <w:t>, Itarana – ES.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8410AF" w:rsidRPr="00231D72" w:rsidRDefault="008410A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 xml:space="preserve">2 - CONSIDERAÇÕES GERAIS 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É de responsabilidade da CONTRATADA, o fornecimento de todos os materiais, equipamentos e mão de obra de primeira linha necessária ao cumprimento integral do objeto da licitação, baseando-se nos projetos básicos fornecidos bem como nos respectivos memoriais descritivos, responsabilizando-se pelo atendimento a todos os dispositivos legais vigentes, bem como pelo cumprimento de normas técnicas da ABNT e demais pertinentes, normas de segurança, pagamento de encargos, taxas, emolumentos, etc., e por todos os danos causados às obras e ou serviços, bem como a terceiros, reparando, consertando, substituindo, ressarcindo, etc., os seus respectivos proprietários.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Quando houver dúvidas nos projetos, nas especificações, no memorial </w:t>
      </w:r>
      <w:r w:rsidR="00C32067" w:rsidRPr="00231D72">
        <w:rPr>
          <w:rFonts w:ascii="Century Gothic" w:hAnsi="Century Gothic"/>
          <w:sz w:val="24"/>
          <w:szCs w:val="24"/>
        </w:rPr>
        <w:t>deverá</w:t>
      </w:r>
      <w:r w:rsidRPr="00231D72">
        <w:rPr>
          <w:rFonts w:ascii="Century Gothic" w:hAnsi="Century Gothic"/>
          <w:sz w:val="24"/>
          <w:szCs w:val="24"/>
        </w:rPr>
        <w:t xml:space="preserve"> ser </w:t>
      </w:r>
      <w:r w:rsidR="00C32067" w:rsidRPr="00231D72">
        <w:rPr>
          <w:rFonts w:ascii="Century Gothic" w:hAnsi="Century Gothic"/>
          <w:sz w:val="24"/>
          <w:szCs w:val="24"/>
        </w:rPr>
        <w:t>consultada a FISCALIZAÇÃO</w:t>
      </w:r>
      <w:r w:rsidRPr="00231D72">
        <w:rPr>
          <w:rFonts w:ascii="Century Gothic" w:hAnsi="Century Gothic"/>
          <w:sz w:val="24"/>
          <w:szCs w:val="24"/>
        </w:rPr>
        <w:t xml:space="preserve"> e aos projetistas para as definições finais.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 – OBSERVAÇÕES GERAIS</w:t>
      </w:r>
    </w:p>
    <w:p w:rsidR="00136AAD" w:rsidRPr="00231D72" w:rsidRDefault="00136AAD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</w:t>
      </w:r>
      <w:r w:rsidR="007641B1" w:rsidRPr="00231D72">
        <w:rPr>
          <w:rFonts w:ascii="Century Gothic" w:hAnsi="Century Gothic"/>
          <w:b/>
          <w:sz w:val="24"/>
          <w:szCs w:val="24"/>
        </w:rPr>
        <w:t>.1</w:t>
      </w:r>
      <w:r w:rsidRPr="00231D72">
        <w:rPr>
          <w:rFonts w:ascii="Century Gothic" w:hAnsi="Century Gothic"/>
          <w:b/>
          <w:sz w:val="24"/>
          <w:szCs w:val="24"/>
        </w:rPr>
        <w:t xml:space="preserve"> – </w:t>
      </w:r>
      <w:r w:rsidR="007641B1" w:rsidRPr="00231D72">
        <w:rPr>
          <w:rFonts w:ascii="Century Gothic" w:hAnsi="Century Gothic"/>
          <w:b/>
          <w:sz w:val="24"/>
          <w:szCs w:val="24"/>
        </w:rPr>
        <w:t>Execução e controle</w:t>
      </w:r>
    </w:p>
    <w:p w:rsidR="004658C1" w:rsidRPr="00231D72" w:rsidRDefault="004658C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</w:t>
      </w:r>
      <w:r w:rsidR="007641B1" w:rsidRPr="00231D72">
        <w:rPr>
          <w:rFonts w:ascii="Century Gothic" w:hAnsi="Century Gothic"/>
          <w:b/>
          <w:sz w:val="24"/>
          <w:szCs w:val="24"/>
        </w:rPr>
        <w:t>1.1</w:t>
      </w:r>
      <w:r w:rsidRPr="00231D72">
        <w:rPr>
          <w:rFonts w:ascii="Century Gothic" w:hAnsi="Century Gothic"/>
          <w:b/>
          <w:sz w:val="24"/>
          <w:szCs w:val="24"/>
        </w:rPr>
        <w:t xml:space="preserve"> – Responsabilidades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 xml:space="preserve">Fica </w:t>
      </w:r>
      <w:r w:rsidR="00C32067" w:rsidRPr="00231D72">
        <w:rPr>
          <w:rFonts w:ascii="Century Gothic" w:hAnsi="Century Gothic"/>
          <w:sz w:val="24"/>
          <w:szCs w:val="24"/>
        </w:rPr>
        <w:t>reservada</w:t>
      </w:r>
      <w:r w:rsidRPr="00231D72">
        <w:rPr>
          <w:rFonts w:ascii="Century Gothic" w:hAnsi="Century Gothic"/>
          <w:sz w:val="24"/>
          <w:szCs w:val="24"/>
        </w:rPr>
        <w:t xml:space="preserve"> a PREFEITURA MUNICIPAL DE ITARANA-ES, neste </w:t>
      </w:r>
      <w:r w:rsidR="00C32067" w:rsidRPr="00231D72">
        <w:rPr>
          <w:rFonts w:ascii="Century Gothic" w:hAnsi="Century Gothic"/>
          <w:sz w:val="24"/>
          <w:szCs w:val="24"/>
        </w:rPr>
        <w:t>ato representado</w:t>
      </w:r>
      <w:r w:rsidRPr="00231D72">
        <w:rPr>
          <w:rFonts w:ascii="Century Gothic" w:hAnsi="Century Gothic"/>
          <w:sz w:val="24"/>
          <w:szCs w:val="24"/>
        </w:rPr>
        <w:t xml:space="preserve"> pelo SETOR DE ENGENHARIA E PROJETOS, o direito e a autoridade, para resolver todo e qualquer caso singular e porventura omisso neste memorial, e nos demais e que não seja definido em outros documentos contratuais, como o próprio contrato ou outros elementos fornecidos.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Na existência de serviços não descritos, a CONTRATADA somente poderá executá-los após aprovação da FISCALIZAÇÃO. A omissão de qualquer procedimento ou norma neste memorial, nos projetos, ou em outros documentos contratuais, não exime a CONTRATADA da obrigatoriedade da utilização das melhores técnicas preconizadas para os trabalhos, respeitando os objetivos básicos de funcionalidade e adequação dos resultados, bem como todas as normas da ABNT vigentes, e demais pertinentes.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Não se poderá alegar, em hipótese alguma, como justificativa ou defesa, pela CONTRATADA, desconhecimento, incompreensão, dúvidas ou esquecimento das cláusulas e condições, do contrato, dos projetos, das especificações técnicas, do memorial, bem como de tudo o que estiver contido nas normas, especificações e métodos da ABNT, e outras normas pertinentes citadas ou não neste memorial. A existência e a atuação da FISCALIZAÇÃO em nada diminuirão as responsabilidades únicas, integrais e exclusivas da CONTRATADA no que concerne aos serviços e suas implicações próximas ou remotas, sempre de conformidade com o contrato, o Código Civil e demais leis ou regulamentos vigentes, no Município, Estado e na União.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É da máxima importância, que o Engenheiro Residente e ou R.T. promovam um trabalho de equipe com os diferentes profissionais e fornecedores especializados, envolvidos nos serviços, durante todas as fases de organização e construção. A coordenação deverá ser precisa, enfatizando-se a importância do planejamento e da previsão. Não serão </w:t>
      </w:r>
      <w:r w:rsidRPr="00231D72">
        <w:rPr>
          <w:rFonts w:ascii="Century Gothic" w:hAnsi="Century Gothic"/>
          <w:sz w:val="24"/>
          <w:szCs w:val="24"/>
        </w:rPr>
        <w:lastRenderedPageBreak/>
        <w:t>toleradas soluções parciais ou improvisadas, ou que não atendam à melhor técnica preconizada para os serviços objetos desta licitação.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Caso haja discrepâncias, as condições especiais do contrato, especificações técnicas gerais e memoriais predominam sobre os projetos, bem como os projetos específicos de cada área predominam sobre os gerais das outras áreas, e as cotas deverão predominar sobre as escalas, devendo o fato, de qualquer forma, ser comunicado com a devida antecedência à FISCALIZAÇÃO, para as providências e compatibilizações necessárias.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As especificações, os desenhos dos projetos e o memorial descritivo destinam-se a descrição e a execução dos serviços completamente acabados nos termos deste memorial e objeto da contratação, e com </w:t>
      </w:r>
      <w:r w:rsidR="00232057" w:rsidRPr="00231D72">
        <w:rPr>
          <w:rFonts w:ascii="Century Gothic" w:hAnsi="Century Gothic"/>
          <w:sz w:val="24"/>
          <w:szCs w:val="24"/>
        </w:rPr>
        <w:t>todos os</w:t>
      </w:r>
      <w:r w:rsidRPr="00231D72">
        <w:rPr>
          <w:rFonts w:ascii="Century Gothic" w:hAnsi="Century Gothic"/>
          <w:sz w:val="24"/>
          <w:szCs w:val="24"/>
        </w:rPr>
        <w:t xml:space="preserve"> elementos em perfeito funcionamento, de primeira qualidade e bom acabamento. Portanto, estes elementos devem ser considerados complementares entre si, e o que constar de um dos documentos é tão obrigatório como se constasse em todos os demais.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aceita e concorda que os serviços objeto dos documentos contratuais deverão ser complementados em todos os detalhes ainda que cada item necessariamente envolvido não seja especificamente mencionado.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 profissional residente deverá efetuar todas as correções, interpretações e compatibilizações que forem julgadas necessárias, para o término dos serviços de maneira satisfatória, sempre em conjunto com a FISCALIZAÇÃO.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CONTRATADA </w:t>
      </w:r>
      <w:r w:rsidR="00232057" w:rsidRPr="00231D72">
        <w:rPr>
          <w:rFonts w:ascii="Century Gothic" w:hAnsi="Century Gothic"/>
          <w:sz w:val="24"/>
          <w:szCs w:val="24"/>
        </w:rPr>
        <w:t>deverá</w:t>
      </w:r>
      <w:r w:rsidRPr="00231D72">
        <w:rPr>
          <w:rFonts w:ascii="Century Gothic" w:hAnsi="Century Gothic"/>
          <w:sz w:val="24"/>
          <w:szCs w:val="24"/>
        </w:rPr>
        <w:t xml:space="preserve"> se </w:t>
      </w:r>
      <w:proofErr w:type="gramStart"/>
      <w:r w:rsidR="00232057" w:rsidRPr="00231D72">
        <w:rPr>
          <w:rFonts w:ascii="Century Gothic" w:hAnsi="Century Gothic"/>
          <w:sz w:val="24"/>
          <w:szCs w:val="24"/>
        </w:rPr>
        <w:t>necessário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manter contato com as repartições competentes, a fim de obter as necessárias aprovações dos serviços a serem executados, bem como fazer os pedidos de ligações e inspeções pertinentes e providenciar todos os materiais e serviços necessários a estas ligações às suas expensas.</w:t>
      </w:r>
    </w:p>
    <w:p w:rsidR="00231D72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 xml:space="preserve">A CONTRATADA deverá visitar o local dos serviços e inspecionar as condições gerais do terreno, as alimentações das instalações/redes, passagens, redes existentes, taludes, árvores existentes, passeios existentes, cercas existentes, etc., bem como verificar as cotas e demais dimensões do projeto, comparando-as com as medidas e níveis "In Loco", pois </w:t>
      </w:r>
      <w:r w:rsidR="00232057" w:rsidRPr="00231D72">
        <w:rPr>
          <w:rFonts w:ascii="Century Gothic" w:hAnsi="Century Gothic"/>
          <w:sz w:val="24"/>
          <w:szCs w:val="24"/>
        </w:rPr>
        <w:t>deverão constar n</w:t>
      </w:r>
      <w:r w:rsidRPr="00231D72">
        <w:rPr>
          <w:rFonts w:ascii="Century Gothic" w:hAnsi="Century Gothic"/>
          <w:sz w:val="24"/>
          <w:szCs w:val="24"/>
        </w:rPr>
        <w:t>a proposta todos os itens necessários à execução total dos serviços, mesmo que não constem da planilha estimativa fornecida, bem como todas as outras demolições, cortes de árvores e adaptações necessárias à conclusão dos serviços, não cabendo, após assinatura do contrato nenhum termo aditivo visando acrescentar itens ou quantitativos previstos inicialmente.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3.1.2 – Acompanhamento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Os serviços serão fiscalizados por pessoal credenciado e designado pela PREFEITURA MUNICIPAL DE ITARANA,</w:t>
      </w:r>
      <w:r w:rsidR="004105A9" w:rsidRPr="00231D72">
        <w:rPr>
          <w:rFonts w:ascii="Century Gothic" w:hAnsi="Century Gothic"/>
          <w:sz w:val="24"/>
          <w:szCs w:val="24"/>
        </w:rPr>
        <w:t xml:space="preserve"> </w:t>
      </w:r>
      <w:r w:rsidRPr="00231D72">
        <w:rPr>
          <w:rFonts w:ascii="Century Gothic" w:hAnsi="Century Gothic"/>
          <w:sz w:val="24"/>
          <w:szCs w:val="24"/>
        </w:rPr>
        <w:t>o qual será doravante, aqui designado FISCALIZAÇÃO.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Os serviços serão conduzidos por pessoal pertencente à CONTRATADA, competente e capaz de proporcionar serviços tecnicamente bem feitos e de acabamento esmerado, em número compatível com o ritmo dos serviços, para que o cronograma físico e financeiro seja cumprido à risca.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não poderá executar, qualquer serviço que não seja autorizado pela FISCALIZAÇÃO, salvo aqueles que se caracterizem, notadamente, como de emergência e necessários ao andamento ou segurança dos serviços.</w:t>
      </w:r>
    </w:p>
    <w:p w:rsidR="004658C1" w:rsidRPr="00231D72" w:rsidRDefault="004658C1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Além dos procedimentos técnicos indicados nos capítulos </w:t>
      </w:r>
      <w:r w:rsidR="004105A9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seguir, terão validade contratual para todos os fins de direito, as normas editadas pela ABNT, </w:t>
      </w:r>
      <w:proofErr w:type="gramStart"/>
      <w:r w:rsidR="0094513E" w:rsidRPr="00231D72">
        <w:rPr>
          <w:rFonts w:ascii="Century Gothic" w:hAnsi="Century Gothic"/>
          <w:sz w:val="24"/>
          <w:szCs w:val="24"/>
        </w:rPr>
        <w:t>DER,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DNER, e demais normas pertinentes, direta e indiretamente relacionadas, com os materiais e serviços objetos do contrato.</w:t>
      </w:r>
    </w:p>
    <w:p w:rsidR="004658C1" w:rsidRPr="00231D72" w:rsidRDefault="004658C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 xml:space="preserve">No caso de serviços executados com materiais fornecidos pela CONTRATADA, que apresentarem defeitos na execução, </w:t>
      </w:r>
      <w:proofErr w:type="gramStart"/>
      <w:r w:rsidRPr="00231D72">
        <w:rPr>
          <w:rFonts w:ascii="Century Gothic" w:hAnsi="Century Gothic"/>
          <w:sz w:val="24"/>
          <w:szCs w:val="24"/>
        </w:rPr>
        <w:t>estes serão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refeitos </w:t>
      </w:r>
      <w:r w:rsidR="0094513E" w:rsidRPr="00231D72">
        <w:rPr>
          <w:rFonts w:ascii="Century Gothic" w:hAnsi="Century Gothic"/>
          <w:sz w:val="24"/>
          <w:szCs w:val="24"/>
        </w:rPr>
        <w:t>à custa</w:t>
      </w:r>
      <w:r w:rsidRPr="00231D72">
        <w:rPr>
          <w:rFonts w:ascii="Century Gothic" w:hAnsi="Century Gothic"/>
          <w:sz w:val="24"/>
          <w:szCs w:val="24"/>
        </w:rPr>
        <w:t xml:space="preserve"> da mesma e com material e ou equipamento às suas expensas.</w:t>
      </w:r>
    </w:p>
    <w:p w:rsidR="00231D72" w:rsidRP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7641B1" w:rsidRPr="00231D72" w:rsidRDefault="007641B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3.2 – Observações sobre materiais</w:t>
      </w:r>
    </w:p>
    <w:p w:rsidR="004105A9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</w:t>
      </w:r>
      <w:r w:rsidR="004105A9" w:rsidRPr="00231D72">
        <w:rPr>
          <w:rFonts w:ascii="Century Gothic" w:hAnsi="Century Gothic"/>
          <w:b/>
          <w:sz w:val="24"/>
          <w:szCs w:val="24"/>
        </w:rPr>
        <w:t>.</w:t>
      </w:r>
      <w:r w:rsidRPr="00231D72">
        <w:rPr>
          <w:rFonts w:ascii="Century Gothic" w:hAnsi="Century Gothic"/>
          <w:b/>
          <w:sz w:val="24"/>
          <w:szCs w:val="24"/>
        </w:rPr>
        <w:t>2.1</w:t>
      </w:r>
      <w:r w:rsidR="004105A9" w:rsidRPr="00231D72">
        <w:rPr>
          <w:rFonts w:ascii="Century Gothic" w:hAnsi="Century Gothic"/>
          <w:b/>
          <w:sz w:val="24"/>
          <w:szCs w:val="24"/>
        </w:rPr>
        <w:t xml:space="preserve"> - Observaçõe</w:t>
      </w:r>
      <w:r w:rsidRPr="00231D72">
        <w:rPr>
          <w:rFonts w:ascii="Century Gothic" w:hAnsi="Century Gothic"/>
          <w:b/>
          <w:sz w:val="24"/>
          <w:szCs w:val="24"/>
        </w:rPr>
        <w:t>s Gerais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Todos os materiais fornecidos pela CONTRATADA deverão ser de Primeira Qualidade ou Qualidade Extra, entendendo-se primeira qualidade ou qualidade extra, o nível de qualidade mais elevado da linha do material a ser utilizado, satisfazer as especificações da ABNT/INMETRO e demais normas citadas, e ainda, serem de qualidade, modelo, marcas e tipos especificados no projeto, neste </w:t>
      </w:r>
      <w:r w:rsidR="0094513E" w:rsidRPr="00231D72">
        <w:rPr>
          <w:rFonts w:ascii="Century Gothic" w:hAnsi="Century Gothic"/>
          <w:sz w:val="24"/>
          <w:szCs w:val="24"/>
        </w:rPr>
        <w:t>memorial ou nas especificações gerais, e devidamente aprovado pela FISCALIZAÇÃO</w:t>
      </w:r>
      <w:r w:rsidRPr="00231D72">
        <w:rPr>
          <w:rFonts w:ascii="Century Gothic" w:hAnsi="Century Gothic"/>
          <w:sz w:val="24"/>
          <w:szCs w:val="24"/>
        </w:rPr>
        <w:t>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Material, equipamento ou serviço equivalente tecnicamente é aquele que apresenta as mesmas características técnicas exigidas, ou seja, de igual valor, desempenham idêntica função e se presta às mesmas condições do material, equipamento ou serviço especificado, sendo que para sua utilização deverá haver aprovação prévia da FISCALIZAÇÃO.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Caso o material especificado nos projetos e ou memorial, tenha saído de linha, ou encontrar obsoleto, o mesmo deverá ser substituído pelo novo material lançado no mercado, desde que comprovada sua eficiência, equivalência e atendimento às condições estabelecidas nos projetos, especificações e contrato.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Quando houver motivos ponderáveis para a substituição de um material especificado por outro, a CONTRATADA, em tempo hábil, apresentará, por escrito, por intermédio da FISCALIZAÇÃO, a proposta de substituição, instruindo-a com as razões determinadas do pedido de orçamento comparativo, de acordo com o que reza o contrato entre as partes sobre a equivalência.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lastRenderedPageBreak/>
        <w:t>O estudo e aprovação pela PREFEITURA, dos pedidos de substituição, só serão efetuados quando cumpridas as seguintes exigências: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Declaração de que a substituição se fará sem ônus para a CONTRATANTE, no caso de materiais equivalentes.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Apresentação de provas, pelo interessado, da equivalência técnica do produto proposto ao especificado, compreendendo como peça fundamental o laudo do exame comparativo dos materiais, efetuado por laboratório tecnológico idôneo, </w:t>
      </w:r>
      <w:r w:rsidR="0094513E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critério da FISCALIZAÇÃO.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Indicação de marca, nome de fabricante ou tipo comercial, que se destinam a definir o tipo e o padrão de </w:t>
      </w:r>
      <w:r w:rsidR="0094513E" w:rsidRPr="00231D72">
        <w:rPr>
          <w:rFonts w:ascii="Century Gothic" w:hAnsi="Century Gothic"/>
          <w:sz w:val="24"/>
          <w:szCs w:val="24"/>
        </w:rPr>
        <w:t>qualidade requerida</w:t>
      </w:r>
      <w:r w:rsidRPr="00231D72">
        <w:rPr>
          <w:rFonts w:ascii="Century Gothic" w:hAnsi="Century Gothic"/>
          <w:sz w:val="24"/>
          <w:szCs w:val="24"/>
        </w:rPr>
        <w:t>.</w:t>
      </w:r>
    </w:p>
    <w:p w:rsidR="00231D72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substituição do material especificado, de acordo com as normas da ABNT, só poderá ser feita quando autorizada pela FISCALIZAÇÃO e nos casos previstos no contrato.</w:t>
      </w:r>
    </w:p>
    <w:p w:rsidR="004105A9" w:rsidRPr="00231D72" w:rsidRDefault="004105A9" w:rsidP="00231D72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Outros casos não previstos serão resolvidos pela FISCALIZAÇÃO, </w:t>
      </w:r>
      <w:r w:rsidR="0094513E" w:rsidRPr="00231D72">
        <w:rPr>
          <w:rFonts w:ascii="Century Gothic" w:hAnsi="Century Gothic"/>
          <w:sz w:val="24"/>
          <w:szCs w:val="24"/>
        </w:rPr>
        <w:t>depois de</w:t>
      </w:r>
      <w:r w:rsidRPr="00231D72">
        <w:rPr>
          <w:rFonts w:ascii="Century Gothic" w:hAnsi="Century Gothic"/>
          <w:sz w:val="24"/>
          <w:szCs w:val="24"/>
        </w:rPr>
        <w:t xml:space="preserve"> satisfeitas as exigências dos motivos ponderáveis ou aprovada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possibilidade de atendê-las.</w:t>
      </w:r>
    </w:p>
    <w:p w:rsidR="007641B1" w:rsidRPr="00231D72" w:rsidRDefault="007641B1" w:rsidP="00231D72">
      <w:pPr>
        <w:spacing w:before="240" w:line="360" w:lineRule="auto"/>
        <w:ind w:firstLine="851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3.2.2 – Segurança geral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Toda a área do canteiro das obras deverá ser sinalizada, através de placas, quanto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movimentação de veículos, indicações de perigo, instalações e prevenção de acidentes.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Instalações apropriadas para combate a incêndios deverão ser previstas em todas as edificações e áreas de serviço sujeitas </w:t>
      </w:r>
      <w:r w:rsidR="0094513E" w:rsidRPr="00231D72">
        <w:rPr>
          <w:rFonts w:ascii="Century Gothic" w:hAnsi="Century Gothic"/>
          <w:sz w:val="24"/>
          <w:szCs w:val="24"/>
        </w:rPr>
        <w:t>a</w:t>
      </w:r>
      <w:r w:rsidRPr="00231D72">
        <w:rPr>
          <w:rFonts w:ascii="Century Gothic" w:hAnsi="Century Gothic"/>
          <w:sz w:val="24"/>
          <w:szCs w:val="24"/>
        </w:rPr>
        <w:t xml:space="preserve"> incêndios, incluindo-se o canteiro de serviços, almoxarifados e adjacências.</w:t>
      </w:r>
    </w:p>
    <w:p w:rsidR="004105A9" w:rsidRPr="00231D72" w:rsidRDefault="004105A9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Todos os panos, estopas, trapos oleosos e outros elementos que possam ocasionar fogo deverão ser mantidos em recipiente de metal e removidos para fora das edificações ou de suas proximidades, e das proximidades dos serviços, cada noite, e sob nenhuma hipótese serão deixados </w:t>
      </w:r>
      <w:r w:rsidRPr="00231D72">
        <w:rPr>
          <w:rFonts w:ascii="Century Gothic" w:hAnsi="Century Gothic"/>
          <w:sz w:val="24"/>
          <w:szCs w:val="24"/>
        </w:rPr>
        <w:lastRenderedPageBreak/>
        <w:t>acumular. Todas as precauções deverão ser tomadas para evitar combustão espontânea.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Deverá ser prevista uma equipe de segurança interna para controle e vigia das instalações, almoxarifados, etc. e disciplina interna, cabendo à CONTRATADA toda a responsabilidade por quaisquer desvios ou danos, furtos, decorrentes da negligência durante a execução dos serviços até a sua entrega definitiva.</w:t>
      </w:r>
    </w:p>
    <w:p w:rsidR="004105A9" w:rsidRPr="00231D72" w:rsidRDefault="004105A9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:rsidR="00231D72" w:rsidRPr="00231D72" w:rsidRDefault="00231D72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</w:p>
    <w:p w:rsidR="0060766F" w:rsidRPr="00231D72" w:rsidRDefault="0060766F" w:rsidP="00231D72">
      <w:pPr>
        <w:spacing w:before="240"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4 – SERVIÇOS A EXECUTAR</w:t>
      </w:r>
    </w:p>
    <w:p w:rsidR="00170674" w:rsidRPr="00231D72" w:rsidRDefault="00170674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As obras descritas a seguir, devem obedecer rigorosamente às normas técnicas pertinentes. Antes de se iniciar as obras, é necessário à determinação ou locação das coordenadas de projeto, assim como medidas de proteção e sinalização, quando necessárias.</w:t>
      </w:r>
    </w:p>
    <w:p w:rsidR="00231D72" w:rsidRP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60766F" w:rsidRPr="00231D72" w:rsidRDefault="0060766F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4.</w:t>
      </w:r>
      <w:r w:rsidR="00265FD5" w:rsidRPr="00231D72">
        <w:rPr>
          <w:rFonts w:ascii="Century Gothic" w:hAnsi="Century Gothic"/>
          <w:b/>
          <w:sz w:val="24"/>
          <w:szCs w:val="24"/>
        </w:rPr>
        <w:t>1</w:t>
      </w:r>
      <w:r w:rsidRPr="00231D72">
        <w:rPr>
          <w:rFonts w:ascii="Century Gothic" w:hAnsi="Century Gothic"/>
          <w:b/>
          <w:sz w:val="24"/>
          <w:szCs w:val="24"/>
        </w:rPr>
        <w:t xml:space="preserve"> – Serviços preliminares</w:t>
      </w:r>
    </w:p>
    <w:p w:rsidR="0060766F" w:rsidRPr="00231D72" w:rsidRDefault="0060766F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Será indispensável </w:t>
      </w:r>
      <w:r w:rsidR="0094513E" w:rsidRPr="00231D72">
        <w:rPr>
          <w:rFonts w:ascii="Century Gothic" w:hAnsi="Century Gothic"/>
          <w:sz w:val="24"/>
          <w:szCs w:val="24"/>
        </w:rPr>
        <w:t>à</w:t>
      </w:r>
      <w:r w:rsidRPr="00231D72">
        <w:rPr>
          <w:rFonts w:ascii="Century Gothic" w:hAnsi="Century Gothic"/>
          <w:sz w:val="24"/>
          <w:szCs w:val="24"/>
        </w:rPr>
        <w:t xml:space="preserve"> colocação de placa na obra, cujos detalhes serão fornecidos pela Prefeitura do local.</w:t>
      </w:r>
    </w:p>
    <w:p w:rsidR="00265FD5" w:rsidRPr="00231D72" w:rsidRDefault="00265FD5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 CONTRATADA deverá executar os serviços necessários à instalação da obra, as instalações provisórias de água, luz e força, correrão por conta da empreiteira.</w:t>
      </w:r>
    </w:p>
    <w:p w:rsidR="00265FD5" w:rsidRPr="00231D72" w:rsidRDefault="00265FD5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estrutura dos barracões deverá ser </w:t>
      </w:r>
      <w:proofErr w:type="gramStart"/>
      <w:r w:rsidRPr="00231D72">
        <w:rPr>
          <w:rFonts w:ascii="Century Gothic" w:hAnsi="Century Gothic"/>
          <w:sz w:val="24"/>
          <w:szCs w:val="24"/>
        </w:rPr>
        <w:t>implementada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de acordo com planilha orçamentária e suas respectivas composições, suas localizações deverão ser previamente aprovadas pela fiscalização.</w:t>
      </w:r>
    </w:p>
    <w:p w:rsidR="00E36DD6" w:rsidRPr="00231D72" w:rsidRDefault="00E36DD6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proofErr w:type="gramStart"/>
      <w:r w:rsidRPr="00231D72">
        <w:rPr>
          <w:rFonts w:ascii="Century Gothic" w:hAnsi="Century Gothic"/>
          <w:sz w:val="24"/>
          <w:szCs w:val="24"/>
          <w:u w:val="single"/>
        </w:rPr>
        <w:t>Os serviços de acerto de talude, alargamento da via, reparo</w:t>
      </w:r>
      <w:proofErr w:type="gramEnd"/>
      <w:r w:rsidRPr="00231D72">
        <w:rPr>
          <w:rFonts w:ascii="Century Gothic" w:hAnsi="Century Gothic"/>
          <w:sz w:val="24"/>
          <w:szCs w:val="24"/>
          <w:u w:val="single"/>
        </w:rPr>
        <w:t xml:space="preserve"> de rede de esgoto, drenagem ou qualquer outra intervenção que seja necessário, deverá ser executado pela PMI.</w:t>
      </w:r>
    </w:p>
    <w:p w:rsidR="008901D7" w:rsidRPr="00231D72" w:rsidRDefault="008901D7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lastRenderedPageBreak/>
        <w:t>4.</w:t>
      </w:r>
      <w:r w:rsidR="00265FD5" w:rsidRPr="00231D72">
        <w:rPr>
          <w:rFonts w:ascii="Century Gothic" w:hAnsi="Century Gothic"/>
          <w:b/>
          <w:sz w:val="24"/>
          <w:szCs w:val="24"/>
        </w:rPr>
        <w:t>2</w:t>
      </w:r>
      <w:r w:rsidRPr="00231D72">
        <w:rPr>
          <w:rFonts w:ascii="Century Gothic" w:hAnsi="Century Gothic"/>
          <w:b/>
          <w:sz w:val="24"/>
          <w:szCs w:val="24"/>
        </w:rPr>
        <w:t xml:space="preserve"> – Terraplenagem</w:t>
      </w:r>
    </w:p>
    <w:p w:rsidR="00265FD5" w:rsidRPr="00231D72" w:rsidRDefault="003A345D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serviço de terraplenagem é baseado no item de regularização e compactação do subleito, o qual consiste na </w:t>
      </w:r>
      <w:proofErr w:type="spellStart"/>
      <w:r w:rsidRPr="00231D72">
        <w:rPr>
          <w:rFonts w:ascii="Century Gothic" w:hAnsi="Century Gothic"/>
          <w:sz w:val="24"/>
          <w:szCs w:val="24"/>
        </w:rPr>
        <w:t>escarificação</w:t>
      </w:r>
      <w:proofErr w:type="spellEnd"/>
      <w:r w:rsidRPr="00231D72">
        <w:rPr>
          <w:rFonts w:ascii="Century Gothic" w:hAnsi="Century Gothic"/>
          <w:sz w:val="24"/>
          <w:szCs w:val="24"/>
        </w:rPr>
        <w:t xml:space="preserve"> do solo com trator agrícola, umidificação do solo com caminhão pipa e compactação com rolo compactador de pneus e rolo AP </w:t>
      </w:r>
      <w:proofErr w:type="spellStart"/>
      <w:r w:rsidRPr="00231D72">
        <w:rPr>
          <w:rFonts w:ascii="Century Gothic" w:hAnsi="Century Gothic"/>
          <w:sz w:val="24"/>
          <w:szCs w:val="24"/>
        </w:rPr>
        <w:t>vib</w:t>
      </w:r>
      <w:proofErr w:type="spellEnd"/>
      <w:r w:rsidRPr="00231D72">
        <w:rPr>
          <w:rFonts w:ascii="Century Gothic" w:hAnsi="Century Gothic"/>
          <w:sz w:val="24"/>
          <w:szCs w:val="24"/>
        </w:rPr>
        <w:t xml:space="preserve">. Patas 100 mm, além do nivelamento com </w:t>
      </w:r>
      <w:r w:rsidR="00231D72" w:rsidRPr="00231D72">
        <w:rPr>
          <w:rFonts w:ascii="Century Gothic" w:hAnsi="Century Gothic"/>
          <w:sz w:val="24"/>
          <w:szCs w:val="24"/>
        </w:rPr>
        <w:t>moto niveladora</w:t>
      </w:r>
      <w:r w:rsidRPr="00231D72">
        <w:rPr>
          <w:rFonts w:ascii="Century Gothic" w:hAnsi="Century Gothic"/>
          <w:sz w:val="24"/>
          <w:szCs w:val="24"/>
        </w:rPr>
        <w:t>.</w:t>
      </w:r>
    </w:p>
    <w:p w:rsidR="00231D72" w:rsidRPr="00231D72" w:rsidRDefault="00231D72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</w:p>
    <w:p w:rsidR="00231D72" w:rsidRPr="00231D72" w:rsidRDefault="002B076A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4.</w:t>
      </w:r>
      <w:r w:rsidR="0094513E" w:rsidRPr="00231D72">
        <w:rPr>
          <w:rFonts w:ascii="Century Gothic" w:hAnsi="Century Gothic"/>
          <w:b/>
          <w:sz w:val="24"/>
          <w:szCs w:val="24"/>
        </w:rPr>
        <w:t>2</w:t>
      </w:r>
      <w:r w:rsidRPr="00231D72">
        <w:rPr>
          <w:rFonts w:ascii="Century Gothic" w:hAnsi="Century Gothic"/>
          <w:b/>
          <w:sz w:val="24"/>
          <w:szCs w:val="24"/>
        </w:rPr>
        <w:t xml:space="preserve"> – P</w:t>
      </w:r>
      <w:r w:rsidR="00C07D94" w:rsidRPr="00231D72">
        <w:rPr>
          <w:rFonts w:ascii="Century Gothic" w:hAnsi="Century Gothic"/>
          <w:b/>
          <w:sz w:val="24"/>
          <w:szCs w:val="24"/>
        </w:rPr>
        <w:t>avimentação</w:t>
      </w:r>
    </w:p>
    <w:p w:rsidR="00A62ED1" w:rsidRDefault="00A62ED1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meio fio será pré-moldado de concreto e deverá seguir as dimensões e forma conforme projeto em anexo. Deverá ser aberta uma vala para o assentamento das guias ao longo do bordo do subleito preparado, </w:t>
      </w:r>
      <w:r w:rsidR="007D044A" w:rsidRPr="00231D72">
        <w:rPr>
          <w:rFonts w:ascii="Century Gothic" w:hAnsi="Century Gothic"/>
          <w:sz w:val="24"/>
          <w:szCs w:val="24"/>
        </w:rPr>
        <w:t>obedecendo ao</w:t>
      </w:r>
      <w:r w:rsidRPr="00231D72">
        <w:rPr>
          <w:rFonts w:ascii="Century Gothic" w:hAnsi="Century Gothic"/>
          <w:sz w:val="24"/>
          <w:szCs w:val="24"/>
        </w:rPr>
        <w:t xml:space="preserve"> alinhamento, perfil e dimensões estabelecidas no projeto. Será colocada no fundo da vala uma camada do próprio material escavado, que será, por sua vez, compactado até chegar ao nível desejado. O assentamento se dará com a utilização de argamassa de cimento e areia (1:4), entre uma peça e outra. Deve ser </w:t>
      </w:r>
      <w:r w:rsidR="007D044A" w:rsidRPr="00231D72">
        <w:rPr>
          <w:rFonts w:ascii="Century Gothic" w:hAnsi="Century Gothic"/>
          <w:sz w:val="24"/>
          <w:szCs w:val="24"/>
        </w:rPr>
        <w:t>realizada também a caiação</w:t>
      </w:r>
      <w:r w:rsidRPr="00231D72">
        <w:rPr>
          <w:rFonts w:ascii="Century Gothic" w:hAnsi="Century Gothic"/>
          <w:sz w:val="24"/>
          <w:szCs w:val="24"/>
        </w:rPr>
        <w:t xml:space="preserve"> de todo o meio-fio assentado.</w:t>
      </w:r>
    </w:p>
    <w:p w:rsidR="0068791A" w:rsidRPr="0068791A" w:rsidRDefault="0068791A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 blocos de pavimentação serão do tipo </w:t>
      </w:r>
      <w:r>
        <w:rPr>
          <w:rFonts w:ascii="Century Gothic" w:hAnsi="Century Gothic"/>
          <w:b/>
          <w:sz w:val="24"/>
          <w:szCs w:val="24"/>
        </w:rPr>
        <w:t>Uni-Stein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235153" w:rsidRPr="00231D72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A camada de blocos só deve ser executada quando a camada subjacente estiver liberada quanto aos requisitos de aceitação de materiais e execução. A superfície deve estar perfeitamente limpa, desempenada e sem excessos de umidade antes da execução do pavimento de com peças pré-moldadas de concreto. Durante todo o tempo que durar a execução do pavimento com blocos de concretos os serviços devem ser protegidos contra a ação destrutiva das águas pluviais, do trânsito e de outros agentes que possam danificá-los. É obrigação da executante a responsabilidade desta conservação. </w:t>
      </w:r>
      <w:r w:rsidR="00244C0D" w:rsidRPr="00231D72">
        <w:rPr>
          <w:rFonts w:ascii="Century Gothic" w:hAnsi="Century Gothic"/>
          <w:sz w:val="24"/>
          <w:szCs w:val="24"/>
        </w:rPr>
        <w:t>Não é permitida a execução dos serviços em dia de chuva.</w:t>
      </w:r>
    </w:p>
    <w:p w:rsidR="00235153" w:rsidRPr="00231D72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Sobre a sub-base ou base concluída deve ser lançada uma camada de material granular inerte, areia ou pó de pedra, com diâmetro máximo </w:t>
      </w:r>
      <w:r w:rsidRPr="00231D72">
        <w:rPr>
          <w:rFonts w:ascii="Century Gothic" w:hAnsi="Century Gothic"/>
          <w:sz w:val="24"/>
          <w:szCs w:val="24"/>
        </w:rPr>
        <w:lastRenderedPageBreak/>
        <w:t xml:space="preserve">de 4,8 mm e com espessura uniforme, </w:t>
      </w:r>
      <w:r w:rsidR="007D044A" w:rsidRPr="00231D72">
        <w:rPr>
          <w:rFonts w:ascii="Century Gothic" w:hAnsi="Century Gothic"/>
          <w:sz w:val="24"/>
          <w:szCs w:val="24"/>
        </w:rPr>
        <w:t>depois de</w:t>
      </w:r>
      <w:r w:rsidRPr="00231D72">
        <w:rPr>
          <w:rFonts w:ascii="Century Gothic" w:hAnsi="Century Gothic"/>
          <w:sz w:val="24"/>
          <w:szCs w:val="24"/>
        </w:rPr>
        <w:t xml:space="preserve"> compactada de </w:t>
      </w:r>
      <w:r w:rsidR="007D044A" w:rsidRPr="00231D72">
        <w:rPr>
          <w:rFonts w:ascii="Century Gothic" w:hAnsi="Century Gothic"/>
          <w:sz w:val="24"/>
          <w:szCs w:val="24"/>
        </w:rPr>
        <w:t>0</w:t>
      </w:r>
      <w:r w:rsidRPr="00231D72">
        <w:rPr>
          <w:rFonts w:ascii="Century Gothic" w:hAnsi="Century Gothic"/>
          <w:sz w:val="24"/>
          <w:szCs w:val="24"/>
        </w:rPr>
        <w:t xml:space="preserve">3 cm a </w:t>
      </w:r>
      <w:r w:rsidR="007D044A" w:rsidRPr="00231D72">
        <w:rPr>
          <w:rFonts w:ascii="Century Gothic" w:hAnsi="Century Gothic"/>
          <w:sz w:val="24"/>
          <w:szCs w:val="24"/>
        </w:rPr>
        <w:t>0</w:t>
      </w:r>
      <w:r w:rsidRPr="00231D72">
        <w:rPr>
          <w:rFonts w:ascii="Century Gothic" w:hAnsi="Century Gothic"/>
          <w:sz w:val="24"/>
          <w:szCs w:val="24"/>
        </w:rPr>
        <w:t>5 cm, na qual devem ser as</w:t>
      </w:r>
      <w:r w:rsidR="00231D72" w:rsidRPr="00231D72">
        <w:rPr>
          <w:rFonts w:ascii="Century Gothic" w:hAnsi="Century Gothic"/>
          <w:sz w:val="24"/>
          <w:szCs w:val="24"/>
        </w:rPr>
        <w:t>sentados os blocos de concreto.</w:t>
      </w:r>
    </w:p>
    <w:p w:rsidR="00235153" w:rsidRPr="00231D72" w:rsidRDefault="00235153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>As peças transportadas para a pista devem ser empilhadas, de preferência, à margem desta. Cada pilha de blocos deve ser disposta de tal forma que cubra a primeira faixa à frente, mais o espaçamento entre elas. Se não for possível o depósito nas laterais, as peças podem ser empilhadas na própria pista, desde que haja espaço livre para as faixas destinadas à colocação de linhas de referência para o assentamento.</w:t>
      </w:r>
    </w:p>
    <w:p w:rsidR="00CA4746" w:rsidRPr="00231D72" w:rsidRDefault="000669E9" w:rsidP="00231D72">
      <w:pPr>
        <w:spacing w:before="240" w:line="360" w:lineRule="auto"/>
        <w:ind w:firstLine="426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Deverão ser assentadas </w:t>
      </w:r>
      <w:r w:rsidR="00CA4746" w:rsidRPr="00231D72">
        <w:rPr>
          <w:rFonts w:ascii="Century Gothic" w:hAnsi="Century Gothic"/>
          <w:sz w:val="24"/>
          <w:szCs w:val="24"/>
        </w:rPr>
        <w:t>viga</w:t>
      </w:r>
      <w:r w:rsidRPr="00231D72">
        <w:rPr>
          <w:rFonts w:ascii="Century Gothic" w:hAnsi="Century Gothic"/>
          <w:sz w:val="24"/>
          <w:szCs w:val="24"/>
        </w:rPr>
        <w:t>s</w:t>
      </w:r>
      <w:r w:rsidR="00CA4746" w:rsidRPr="00231D72">
        <w:rPr>
          <w:rFonts w:ascii="Century Gothic" w:hAnsi="Century Gothic"/>
          <w:sz w:val="24"/>
          <w:szCs w:val="24"/>
        </w:rPr>
        <w:t xml:space="preserve"> de travamento, utilizando o próprio meio fio em concordância com o </w:t>
      </w:r>
      <w:proofErr w:type="spellStart"/>
      <w:r w:rsidR="00CA4746" w:rsidRPr="00231D72">
        <w:rPr>
          <w:rFonts w:ascii="Century Gothic" w:hAnsi="Century Gothic"/>
          <w:sz w:val="24"/>
          <w:szCs w:val="24"/>
        </w:rPr>
        <w:t>greide</w:t>
      </w:r>
      <w:proofErr w:type="spellEnd"/>
      <w:r w:rsidR="00CA4746" w:rsidRPr="00231D72">
        <w:rPr>
          <w:rFonts w:ascii="Century Gothic" w:hAnsi="Century Gothic"/>
          <w:sz w:val="24"/>
          <w:szCs w:val="24"/>
        </w:rPr>
        <w:t xml:space="preserve"> regularizado e pavimentação, no sentido transversal desta.</w:t>
      </w:r>
    </w:p>
    <w:p w:rsidR="00235153" w:rsidRPr="00231D72" w:rsidRDefault="00235153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O assentamento das peças deve obedecer a seguinte sequência: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a)</w:t>
      </w:r>
      <w:r w:rsidRPr="00231D72">
        <w:rPr>
          <w:rFonts w:ascii="Century Gothic" w:hAnsi="Century Gothic"/>
          <w:sz w:val="24"/>
          <w:szCs w:val="24"/>
        </w:rPr>
        <w:t xml:space="preserve"> iniciar com uma fileira de blocos, dispostos na posição normal ao eixo, ou na direção da menor dimensão da área a pavimentar, a qual deve servir como guia para melhor disposição das peças;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b)</w:t>
      </w:r>
      <w:r w:rsidRPr="00231D72">
        <w:rPr>
          <w:rFonts w:ascii="Century Gothic" w:hAnsi="Century Gothic"/>
          <w:sz w:val="24"/>
          <w:szCs w:val="24"/>
        </w:rPr>
        <w:t xml:space="preserve"> o nivelamento do assentamento deve ser controlado por meio de uma régua de madeira, de comprimento um pouco maior que a distância entre os cordéis, acertando o nível dos blocos entre estes e nivelando as extremidades da régua a esses cordéis;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c)</w:t>
      </w:r>
      <w:r w:rsidRPr="00231D72">
        <w:rPr>
          <w:rFonts w:ascii="Century Gothic" w:hAnsi="Century Gothic"/>
          <w:sz w:val="24"/>
          <w:szCs w:val="24"/>
        </w:rPr>
        <w:t xml:space="preserve"> o controle do alinhamento deve ser feito acertando a face das peças que se encostam aos cordéis, de forma que as juntas definam uma reta sobre estes;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d)</w:t>
      </w:r>
      <w:r w:rsidRPr="00231D72">
        <w:rPr>
          <w:rFonts w:ascii="Century Gothic" w:hAnsi="Century Gothic"/>
          <w:sz w:val="24"/>
          <w:szCs w:val="24"/>
        </w:rPr>
        <w:t xml:space="preserve"> o arremate com alinhamentos existentes ou com superfícies verticais deve ser feito com auxílio de peças pré-moldadas, ou cortadas em forma de ¼, ½ ou ¾ de bloco;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e)</w:t>
      </w:r>
      <w:r w:rsidRPr="00231D72">
        <w:rPr>
          <w:rFonts w:ascii="Century Gothic" w:hAnsi="Century Gothic"/>
          <w:sz w:val="24"/>
          <w:szCs w:val="24"/>
        </w:rPr>
        <w:t xml:space="preserve"> de imediato ao assentamento da peça, deve ser feito o acerto das juntas com o auxílio de uma alavanca de ferro própria, igualando assim, a distância entre elas. Esta operação deve ser feita antes da distribuição do pedrisco para o rejuntamento, pois o acomodamento deste nas juntas prejudicará o acerto. Para evitar que areia da base </w:t>
      </w:r>
      <w:r w:rsidRPr="00231D72">
        <w:rPr>
          <w:rFonts w:ascii="Century Gothic" w:hAnsi="Century Gothic"/>
          <w:sz w:val="24"/>
          <w:szCs w:val="24"/>
        </w:rPr>
        <w:lastRenderedPageBreak/>
        <w:t xml:space="preserve">também possa prejudicar o acerto, </w:t>
      </w:r>
      <w:proofErr w:type="gramStart"/>
      <w:r w:rsidR="007D044A" w:rsidRPr="00231D72">
        <w:rPr>
          <w:rFonts w:ascii="Century Gothic" w:hAnsi="Century Gothic"/>
          <w:sz w:val="24"/>
          <w:szCs w:val="24"/>
        </w:rPr>
        <w:t>certos</w:t>
      </w:r>
      <w:proofErr w:type="gramEnd"/>
      <w:r w:rsidRPr="00231D72">
        <w:rPr>
          <w:rFonts w:ascii="Century Gothic" w:hAnsi="Century Gothic"/>
          <w:sz w:val="24"/>
          <w:szCs w:val="24"/>
        </w:rPr>
        <w:t xml:space="preserve"> tipos de peça possuem chanfros nas arestas da face inferior; </w:t>
      </w:r>
    </w:p>
    <w:p w:rsidR="00235153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f)</w:t>
      </w:r>
      <w:r w:rsidRPr="00231D72">
        <w:rPr>
          <w:rFonts w:ascii="Century Gothic" w:hAnsi="Century Gothic"/>
          <w:sz w:val="24"/>
          <w:szCs w:val="24"/>
        </w:rPr>
        <w:t xml:space="preserve"> o assentamento das peças deve ser feito do centro para as bordas, colocando-as de cima para baixo evitando-se o arrastamento da areia para as juntas, permitindo espaçamento mínimo entre as peças, assegurando um bom travamento, de modo que a face superior de cada peça fique um pouco acima do cordel; </w:t>
      </w:r>
    </w:p>
    <w:p w:rsidR="006921A7" w:rsidRPr="00231D72" w:rsidRDefault="00235153" w:rsidP="00231D72">
      <w:pPr>
        <w:spacing w:before="240" w:line="360" w:lineRule="auto"/>
        <w:ind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b/>
          <w:sz w:val="24"/>
          <w:szCs w:val="24"/>
        </w:rPr>
        <w:t>g)</w:t>
      </w:r>
      <w:r w:rsidRPr="00231D72">
        <w:rPr>
          <w:rFonts w:ascii="Century Gothic" w:hAnsi="Century Gothic"/>
          <w:sz w:val="24"/>
          <w:szCs w:val="24"/>
        </w:rPr>
        <w:t xml:space="preserve"> O acabamento será feito pela colocação de uma camada de areia fina (que será responsável pelo rejunte) e nova compactação, cuidando para que os vãos entre as peças sejam preenchidos pela areia. O excesso de areia deverá ser eliminado por varrição. O trânsito sobre a pavimentação só poderá ser liberado quando todos os serviços estiverem completos.</w:t>
      </w:r>
    </w:p>
    <w:p w:rsidR="000669E9" w:rsidRPr="00231D72" w:rsidRDefault="000669E9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AB72E0" w:rsidRPr="00231D72" w:rsidRDefault="00206CB9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231D72">
        <w:rPr>
          <w:rFonts w:ascii="Century Gothic" w:hAnsi="Century Gothic"/>
          <w:sz w:val="24"/>
          <w:szCs w:val="24"/>
        </w:rPr>
        <w:t xml:space="preserve">Itarana – ES, </w:t>
      </w:r>
      <w:r w:rsidR="007D044A" w:rsidRPr="00231D72">
        <w:rPr>
          <w:rFonts w:ascii="Century Gothic" w:hAnsi="Century Gothic"/>
          <w:sz w:val="24"/>
          <w:szCs w:val="24"/>
        </w:rPr>
        <w:t>2</w:t>
      </w:r>
      <w:r w:rsidR="004B3AAA" w:rsidRPr="00231D72">
        <w:rPr>
          <w:rFonts w:ascii="Century Gothic" w:hAnsi="Century Gothic"/>
          <w:sz w:val="24"/>
          <w:szCs w:val="24"/>
        </w:rPr>
        <w:t>1</w:t>
      </w:r>
      <w:r w:rsidR="0001245F" w:rsidRPr="00231D72">
        <w:rPr>
          <w:rFonts w:ascii="Century Gothic" w:hAnsi="Century Gothic"/>
          <w:sz w:val="24"/>
          <w:szCs w:val="24"/>
        </w:rPr>
        <w:t xml:space="preserve"> de março de 201</w:t>
      </w:r>
      <w:r w:rsidR="007D044A" w:rsidRPr="00231D72">
        <w:rPr>
          <w:rFonts w:ascii="Century Gothic" w:hAnsi="Century Gothic"/>
          <w:sz w:val="24"/>
          <w:szCs w:val="24"/>
        </w:rPr>
        <w:t>8</w:t>
      </w:r>
      <w:r w:rsidR="0001245F" w:rsidRPr="00231D72">
        <w:rPr>
          <w:rFonts w:ascii="Century Gothic" w:hAnsi="Century Gothic"/>
          <w:sz w:val="24"/>
          <w:szCs w:val="24"/>
        </w:rPr>
        <w:t>.</w:t>
      </w:r>
    </w:p>
    <w:p w:rsidR="00CA4746" w:rsidRDefault="00CA4746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231D72" w:rsidRPr="00231D72" w:rsidRDefault="00231D72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AB72E0" w:rsidRPr="00231D72" w:rsidRDefault="00AB72E0" w:rsidP="00231D72">
      <w:pPr>
        <w:spacing w:before="24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FB5D17" w:rsidRPr="00231D72" w:rsidRDefault="00FB5D17" w:rsidP="00231D72">
      <w:pPr>
        <w:spacing w:before="240" w:line="276" w:lineRule="auto"/>
        <w:contextualSpacing/>
        <w:jc w:val="right"/>
        <w:rPr>
          <w:rFonts w:ascii="Century Gothic" w:hAnsi="Century Gothic" w:cs="Arial"/>
          <w:sz w:val="24"/>
          <w:szCs w:val="24"/>
        </w:rPr>
      </w:pPr>
      <w:r w:rsidRPr="00231D72">
        <w:rPr>
          <w:rFonts w:ascii="Century Gothic" w:hAnsi="Century Gothic" w:cs="Arial"/>
          <w:sz w:val="24"/>
          <w:szCs w:val="24"/>
        </w:rPr>
        <w:t>______________________________</w:t>
      </w:r>
    </w:p>
    <w:p w:rsidR="00FB5D17" w:rsidRPr="00231D72" w:rsidRDefault="007D044A" w:rsidP="00231D72">
      <w:pPr>
        <w:spacing w:before="240" w:line="276" w:lineRule="auto"/>
        <w:contextualSpacing/>
        <w:jc w:val="right"/>
        <w:rPr>
          <w:rFonts w:ascii="Century Gothic" w:hAnsi="Century Gothic" w:cs="Arial"/>
          <w:sz w:val="24"/>
          <w:szCs w:val="24"/>
        </w:rPr>
      </w:pPr>
      <w:r w:rsidRPr="00231D72">
        <w:rPr>
          <w:rFonts w:ascii="Century Gothic" w:hAnsi="Century Gothic" w:cs="Arial"/>
          <w:b/>
          <w:sz w:val="24"/>
          <w:szCs w:val="24"/>
        </w:rPr>
        <w:t xml:space="preserve">Igor Alves </w:t>
      </w:r>
      <w:proofErr w:type="spellStart"/>
      <w:r w:rsidRPr="00231D72">
        <w:rPr>
          <w:rFonts w:ascii="Century Gothic" w:hAnsi="Century Gothic" w:cs="Arial"/>
          <w:b/>
          <w:sz w:val="24"/>
          <w:szCs w:val="24"/>
        </w:rPr>
        <w:t>Folador</w:t>
      </w:r>
      <w:proofErr w:type="spellEnd"/>
      <w:r w:rsidRPr="00231D72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231D72">
        <w:rPr>
          <w:rFonts w:ascii="Century Gothic" w:hAnsi="Century Gothic" w:cs="Arial"/>
          <w:b/>
          <w:sz w:val="24"/>
          <w:szCs w:val="24"/>
        </w:rPr>
        <w:t>Dominicini</w:t>
      </w:r>
      <w:proofErr w:type="spellEnd"/>
      <w:r w:rsidR="00231D72" w:rsidRPr="00231D72">
        <w:rPr>
          <w:rFonts w:ascii="Century Gothic" w:hAnsi="Century Gothic" w:cs="Arial"/>
          <w:b/>
          <w:sz w:val="24"/>
          <w:szCs w:val="24"/>
        </w:rPr>
        <w:br/>
      </w:r>
      <w:r w:rsidR="00231D72" w:rsidRPr="00231D72">
        <w:rPr>
          <w:rFonts w:ascii="Century Gothic" w:hAnsi="Century Gothic" w:cs="Arial"/>
          <w:sz w:val="24"/>
          <w:szCs w:val="24"/>
        </w:rPr>
        <w:t>Responsável Técnico - PMI</w:t>
      </w:r>
    </w:p>
    <w:p w:rsidR="00FB5D17" w:rsidRPr="00231D72" w:rsidRDefault="00FB5D17" w:rsidP="00231D72">
      <w:pPr>
        <w:spacing w:before="240" w:line="276" w:lineRule="auto"/>
        <w:contextualSpacing/>
        <w:jc w:val="right"/>
        <w:rPr>
          <w:rFonts w:ascii="Century Gothic" w:hAnsi="Century Gothic" w:cs="Arial"/>
          <w:i/>
          <w:sz w:val="24"/>
          <w:szCs w:val="24"/>
        </w:rPr>
      </w:pPr>
      <w:r w:rsidRPr="00231D72">
        <w:rPr>
          <w:rFonts w:ascii="Century Gothic" w:hAnsi="Century Gothic" w:cs="Arial"/>
          <w:i/>
          <w:sz w:val="24"/>
          <w:szCs w:val="24"/>
        </w:rPr>
        <w:t>Engenheiro Civil - CREA ES-0</w:t>
      </w:r>
      <w:r w:rsidR="007D044A" w:rsidRPr="00231D72">
        <w:rPr>
          <w:rFonts w:ascii="Century Gothic" w:hAnsi="Century Gothic" w:cs="Arial"/>
          <w:i/>
          <w:sz w:val="24"/>
          <w:szCs w:val="24"/>
        </w:rPr>
        <w:t>43213</w:t>
      </w:r>
      <w:r w:rsidRPr="00231D72">
        <w:rPr>
          <w:rFonts w:ascii="Century Gothic" w:hAnsi="Century Gothic" w:cs="Arial"/>
          <w:i/>
          <w:sz w:val="24"/>
          <w:szCs w:val="24"/>
        </w:rPr>
        <w:t>/D</w:t>
      </w:r>
    </w:p>
    <w:p w:rsidR="00FB5D17" w:rsidRPr="008410AF" w:rsidRDefault="00FB5D17" w:rsidP="008410AF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FB5D17" w:rsidRPr="008410AF" w:rsidSect="00411FF4">
      <w:headerReference w:type="default" r:id="rId8"/>
      <w:footerReference w:type="default" r:id="rId9"/>
      <w:pgSz w:w="11906" w:h="16838" w:code="9"/>
      <w:pgMar w:top="2095" w:right="1701" w:bottom="1276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64" w:rsidRDefault="005C2564" w:rsidP="008410AF">
      <w:pPr>
        <w:spacing w:after="0" w:line="240" w:lineRule="auto"/>
      </w:pPr>
      <w:r>
        <w:separator/>
      </w:r>
    </w:p>
  </w:endnote>
  <w:endnote w:type="continuationSeparator" w:id="0">
    <w:p w:rsidR="005C2564" w:rsidRDefault="005C2564" w:rsidP="008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2031705"/>
      <w:docPartObj>
        <w:docPartGallery w:val="Page Numbers (Bottom of Page)"/>
        <w:docPartUnique/>
      </w:docPartObj>
    </w:sdtPr>
    <w:sdtEndPr/>
    <w:sdtContent>
      <w:p w:rsidR="0065463F" w:rsidRPr="00257E05" w:rsidRDefault="0065463F">
        <w:pPr>
          <w:pStyle w:val="Rodap"/>
          <w:jc w:val="right"/>
          <w:rPr>
            <w:sz w:val="20"/>
          </w:rPr>
        </w:pPr>
        <w:r w:rsidRPr="00257E05">
          <w:rPr>
            <w:sz w:val="20"/>
          </w:rPr>
          <w:t xml:space="preserve">Rua Elias Estevão </w:t>
        </w:r>
        <w:proofErr w:type="spellStart"/>
        <w:r w:rsidRPr="00257E05">
          <w:rPr>
            <w:sz w:val="20"/>
          </w:rPr>
          <w:t>Colnago</w:t>
        </w:r>
        <w:proofErr w:type="spellEnd"/>
        <w:r w:rsidRPr="00257E05">
          <w:rPr>
            <w:sz w:val="20"/>
          </w:rPr>
          <w:t>, nº 65 – Centro - Itarana/ES</w:t>
        </w:r>
        <w:proofErr w:type="gramStart"/>
        <w:r w:rsidRPr="00257E05">
          <w:rPr>
            <w:sz w:val="20"/>
          </w:rPr>
          <w:t xml:space="preserve">   </w:t>
        </w:r>
        <w:proofErr w:type="gramEnd"/>
        <w:r w:rsidRPr="00257E05">
          <w:rPr>
            <w:sz w:val="20"/>
          </w:rPr>
          <w:t>CEP 29620-000    Tel.: (27) 3720-4900</w:t>
        </w:r>
        <w:r w:rsidR="00257E05" w:rsidRPr="00257E05">
          <w:rPr>
            <w:sz w:val="20"/>
          </w:rPr>
          <w:ptab w:relativeTo="margin" w:alignment="right" w:leader="none"/>
        </w:r>
        <w:r w:rsidR="00257E05" w:rsidRPr="00257E05">
          <w:rPr>
            <w:sz w:val="20"/>
          </w:rPr>
          <w:fldChar w:fldCharType="begin"/>
        </w:r>
        <w:r w:rsidR="00257E05" w:rsidRPr="00257E05">
          <w:rPr>
            <w:sz w:val="20"/>
          </w:rPr>
          <w:instrText xml:space="preserve"> PAGE  \* Arabic  \* MERGEFORMAT </w:instrText>
        </w:r>
        <w:r w:rsidR="00257E05" w:rsidRPr="00257E05">
          <w:rPr>
            <w:sz w:val="20"/>
          </w:rPr>
          <w:fldChar w:fldCharType="separate"/>
        </w:r>
        <w:r w:rsidR="0068791A">
          <w:rPr>
            <w:noProof/>
            <w:sz w:val="20"/>
          </w:rPr>
          <w:t>7</w:t>
        </w:r>
        <w:r w:rsidR="00257E05" w:rsidRPr="00257E05">
          <w:rPr>
            <w:sz w:val="20"/>
          </w:rPr>
          <w:fldChar w:fldCharType="end"/>
        </w:r>
        <w:r w:rsidR="00257E05">
          <w:rPr>
            <w:sz w:val="20"/>
          </w:rPr>
          <w:t xml:space="preserve"> de </w:t>
        </w:r>
        <w:r w:rsidR="008A04AF">
          <w:rPr>
            <w:sz w:val="20"/>
          </w:rPr>
          <w:t>10</w:t>
        </w:r>
      </w:p>
    </w:sdtContent>
  </w:sdt>
  <w:p w:rsidR="00FB5D17" w:rsidRDefault="00FB5D17" w:rsidP="00FB5D17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64" w:rsidRDefault="005C2564" w:rsidP="008410AF">
      <w:pPr>
        <w:spacing w:after="0" w:line="240" w:lineRule="auto"/>
      </w:pPr>
      <w:r>
        <w:separator/>
      </w:r>
    </w:p>
  </w:footnote>
  <w:footnote w:type="continuationSeparator" w:id="0">
    <w:p w:rsidR="005C2564" w:rsidRDefault="005C2564" w:rsidP="008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17" w:rsidRDefault="00FB5D17" w:rsidP="00FB5D17">
    <w:pPr>
      <w:pStyle w:val="Cabealho"/>
      <w:jc w:val="center"/>
    </w:pPr>
    <w:r w:rsidRPr="00FB5D1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EEF9114" wp14:editId="779D8F8B">
          <wp:simplePos x="0" y="0"/>
          <wp:positionH relativeFrom="column">
            <wp:posOffset>1452245</wp:posOffset>
          </wp:positionH>
          <wp:positionV relativeFrom="paragraph">
            <wp:posOffset>-307340</wp:posOffset>
          </wp:positionV>
          <wp:extent cx="2667000" cy="1094740"/>
          <wp:effectExtent l="0" t="0" r="0" b="0"/>
          <wp:wrapSquare wrapText="bothSides"/>
          <wp:docPr id="3" name="Imagem 3" descr="C:\Users\Júlia\Google Drive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úlia\Google Drive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D17" w:rsidRPr="00FB5D17" w:rsidRDefault="00FB5D17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0E4"/>
    <w:multiLevelType w:val="hybridMultilevel"/>
    <w:tmpl w:val="591C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E4D"/>
    <w:multiLevelType w:val="hybridMultilevel"/>
    <w:tmpl w:val="EA964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70F4"/>
    <w:multiLevelType w:val="hybridMultilevel"/>
    <w:tmpl w:val="1B561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54E9"/>
    <w:multiLevelType w:val="hybridMultilevel"/>
    <w:tmpl w:val="F1EA2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F"/>
    <w:rsid w:val="000011B0"/>
    <w:rsid w:val="0001245F"/>
    <w:rsid w:val="000669E9"/>
    <w:rsid w:val="000D43FD"/>
    <w:rsid w:val="00136AAD"/>
    <w:rsid w:val="00170674"/>
    <w:rsid w:val="00206CB9"/>
    <w:rsid w:val="00224AAB"/>
    <w:rsid w:val="00231D72"/>
    <w:rsid w:val="00232057"/>
    <w:rsid w:val="00235153"/>
    <w:rsid w:val="00244C0D"/>
    <w:rsid w:val="00257E05"/>
    <w:rsid w:val="00265FD5"/>
    <w:rsid w:val="002B076A"/>
    <w:rsid w:val="00305E8F"/>
    <w:rsid w:val="00354854"/>
    <w:rsid w:val="003A345D"/>
    <w:rsid w:val="004105A9"/>
    <w:rsid w:val="00411FF4"/>
    <w:rsid w:val="00457B89"/>
    <w:rsid w:val="004658C1"/>
    <w:rsid w:val="004B3AAA"/>
    <w:rsid w:val="004D2F28"/>
    <w:rsid w:val="004E14D1"/>
    <w:rsid w:val="004F25D1"/>
    <w:rsid w:val="005337BF"/>
    <w:rsid w:val="00587CA2"/>
    <w:rsid w:val="005C2564"/>
    <w:rsid w:val="005E49CD"/>
    <w:rsid w:val="0060766F"/>
    <w:rsid w:val="0065463F"/>
    <w:rsid w:val="0068791A"/>
    <w:rsid w:val="006921A7"/>
    <w:rsid w:val="006958BD"/>
    <w:rsid w:val="006A5701"/>
    <w:rsid w:val="006F0B51"/>
    <w:rsid w:val="007366D0"/>
    <w:rsid w:val="007641B1"/>
    <w:rsid w:val="007D044A"/>
    <w:rsid w:val="00812629"/>
    <w:rsid w:val="008201DE"/>
    <w:rsid w:val="008410AF"/>
    <w:rsid w:val="008901D7"/>
    <w:rsid w:val="008A04AF"/>
    <w:rsid w:val="00937B92"/>
    <w:rsid w:val="0094513E"/>
    <w:rsid w:val="009E2557"/>
    <w:rsid w:val="00A4035C"/>
    <w:rsid w:val="00A62ED1"/>
    <w:rsid w:val="00A84787"/>
    <w:rsid w:val="00A864A6"/>
    <w:rsid w:val="00AB72E0"/>
    <w:rsid w:val="00B02AE8"/>
    <w:rsid w:val="00B104F9"/>
    <w:rsid w:val="00B10883"/>
    <w:rsid w:val="00BB481D"/>
    <w:rsid w:val="00C07D94"/>
    <w:rsid w:val="00C16958"/>
    <w:rsid w:val="00C32067"/>
    <w:rsid w:val="00C60B19"/>
    <w:rsid w:val="00C77712"/>
    <w:rsid w:val="00C91277"/>
    <w:rsid w:val="00CA4746"/>
    <w:rsid w:val="00D00A8E"/>
    <w:rsid w:val="00D838F6"/>
    <w:rsid w:val="00DA2959"/>
    <w:rsid w:val="00DD3427"/>
    <w:rsid w:val="00DF1DE0"/>
    <w:rsid w:val="00E23E02"/>
    <w:rsid w:val="00E3342B"/>
    <w:rsid w:val="00E36DD6"/>
    <w:rsid w:val="00E77A17"/>
    <w:rsid w:val="00F3470D"/>
    <w:rsid w:val="00F73A0F"/>
    <w:rsid w:val="00FA53FA"/>
    <w:rsid w:val="00FB19CF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AF"/>
  </w:style>
  <w:style w:type="paragraph" w:styleId="Rodap">
    <w:name w:val="footer"/>
    <w:basedOn w:val="Normal"/>
    <w:link w:val="RodapChar"/>
    <w:uiPriority w:val="99"/>
    <w:unhideWhenUsed/>
    <w:rsid w:val="0084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0AF"/>
  </w:style>
  <w:style w:type="paragraph" w:styleId="PargrafodaLista">
    <w:name w:val="List Paragraph"/>
    <w:basedOn w:val="Normal"/>
    <w:uiPriority w:val="34"/>
    <w:qFormat/>
    <w:rsid w:val="00841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2504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Sofiste Teixeira</dc:creator>
  <cp:lastModifiedBy>Igor Dominicini</cp:lastModifiedBy>
  <cp:revision>5</cp:revision>
  <cp:lastPrinted>2018-04-10T12:01:00Z</cp:lastPrinted>
  <dcterms:created xsi:type="dcterms:W3CDTF">2018-03-21T13:18:00Z</dcterms:created>
  <dcterms:modified xsi:type="dcterms:W3CDTF">2018-04-12T11:24:00Z</dcterms:modified>
</cp:coreProperties>
</file>